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320C3B" w14:textId="77777777" w:rsidR="0026285F" w:rsidRDefault="002945D0">
      <w:pPr>
        <w:pBdr>
          <w:top w:val="nil"/>
          <w:left w:val="nil"/>
          <w:bottom w:val="nil"/>
          <w:right w:val="nil"/>
          <w:between w:val="nil"/>
        </w:pBdr>
        <w:spacing w:after="360"/>
        <w:jc w:val="center"/>
        <w:rPr>
          <w:b/>
          <w:bCs/>
          <w:color w:val="000000"/>
          <w:sz w:val="30"/>
          <w:szCs w:val="30"/>
        </w:rPr>
        <w:sectPr w:rsidR="0026285F">
          <w:pgSz w:w="11906" w:h="16838"/>
          <w:pgMar w:top="1411" w:right="1411" w:bottom="1411" w:left="1411" w:header="0" w:footer="0" w:gutter="0"/>
          <w:pgNumType w:start="1"/>
          <w:cols w:space="720"/>
        </w:sectPr>
      </w:pPr>
      <w:r>
        <w:rPr>
          <w:rFonts w:ascii="Times New Roman" w:eastAsia="Times New Roman" w:hAnsi="Times New Roman" w:cs="Times New Roman"/>
          <w:b/>
          <w:bCs/>
          <w:color w:val="000000"/>
          <w:sz w:val="30"/>
          <w:szCs w:val="30"/>
        </w:rPr>
        <w:t>INSTRUCTIONS FOR CONSILR-202</w:t>
      </w:r>
      <w:r>
        <w:rPr>
          <w:rFonts w:ascii="Times New Roman" w:eastAsia="Times New Roman" w:hAnsi="Times New Roman" w:cs="Times New Roman"/>
          <w:b/>
          <w:bCs/>
          <w:sz w:val="30"/>
          <w:szCs w:val="30"/>
        </w:rPr>
        <w:t>6</w:t>
      </w:r>
      <w:r>
        <w:rPr>
          <w:rFonts w:ascii="Times New Roman" w:eastAsia="Times New Roman" w:hAnsi="Times New Roman" w:cs="Times New Roman"/>
          <w:b/>
          <w:bCs/>
          <w:color w:val="000000"/>
          <w:sz w:val="30"/>
          <w:szCs w:val="30"/>
        </w:rPr>
        <w:t xml:space="preserve"> PROCEEDINGS</w:t>
      </w:r>
    </w:p>
    <w:p w14:paraId="4F0BF9DE" w14:textId="77777777" w:rsidR="0026285F" w:rsidRDefault="0026285F">
      <w:pPr>
        <w:widowControl w:val="0"/>
        <w:pBdr>
          <w:top w:val="nil"/>
          <w:left w:val="nil"/>
          <w:bottom w:val="nil"/>
          <w:right w:val="nil"/>
          <w:between w:val="nil"/>
        </w:pBdr>
        <w:spacing w:line="276" w:lineRule="auto"/>
        <w:rPr>
          <w:b/>
          <w:bCs/>
          <w:color w:val="000000"/>
          <w:sz w:val="30"/>
          <w:szCs w:val="30"/>
        </w:rPr>
      </w:pPr>
    </w:p>
    <w:tbl>
      <w:tblPr>
        <w:tblStyle w:val="a2"/>
        <w:tblW w:w="8182" w:type="dxa"/>
        <w:jc w:val="center"/>
        <w:tblLayout w:type="fixed"/>
        <w:tblLook w:val="0000" w:firstRow="0" w:lastRow="0" w:firstColumn="0" w:lastColumn="0" w:noHBand="0" w:noVBand="0"/>
      </w:tblPr>
      <w:tblGrid>
        <w:gridCol w:w="8182"/>
      </w:tblGrid>
      <w:tr w:rsidR="0026285F" w14:paraId="00148528" w14:textId="77777777">
        <w:trPr>
          <w:jc w:val="center"/>
        </w:trPr>
        <w:tc>
          <w:tcPr>
            <w:tcW w:w="8182" w:type="dxa"/>
            <w:vAlign w:val="center"/>
          </w:tcPr>
          <w:p w14:paraId="197D8999" w14:textId="77777777" w:rsidR="0026285F" w:rsidRDefault="002945D0">
            <w:pPr>
              <w:widowControl w:val="0"/>
              <w:pBdr>
                <w:top w:val="nil"/>
                <w:left w:val="nil"/>
                <w:bottom w:val="nil"/>
                <w:right w:val="nil"/>
                <w:between w:val="nil"/>
              </w:pBdr>
              <w:jc w:val="center"/>
              <w:rPr>
                <w:color w:val="000000"/>
                <w:sz w:val="26"/>
                <w:szCs w:val="26"/>
              </w:rPr>
            </w:pPr>
            <w:r>
              <w:rPr>
                <w:rFonts w:ascii="Times New Roman" w:eastAsia="Times New Roman" w:hAnsi="Times New Roman" w:cs="Times New Roman"/>
                <w:color w:val="000000"/>
              </w:rPr>
              <w:t>FIRST AUTHOR 1, SECOND AUTHOR 2</w:t>
            </w:r>
          </w:p>
        </w:tc>
      </w:tr>
      <w:tr w:rsidR="0026285F" w14:paraId="29886A48" w14:textId="77777777">
        <w:trPr>
          <w:jc w:val="center"/>
        </w:trPr>
        <w:tc>
          <w:tcPr>
            <w:tcW w:w="8182" w:type="dxa"/>
            <w:vAlign w:val="center"/>
          </w:tcPr>
          <w:p w14:paraId="2E450974" w14:textId="77777777" w:rsidR="0026285F" w:rsidRDefault="0026285F">
            <w:pPr>
              <w:widowControl w:val="0"/>
              <w:pBdr>
                <w:top w:val="nil"/>
                <w:left w:val="nil"/>
                <w:bottom w:val="nil"/>
                <w:right w:val="nil"/>
                <w:between w:val="nil"/>
              </w:pBdr>
              <w:jc w:val="center"/>
              <w:rPr>
                <w:color w:val="000000"/>
              </w:rPr>
            </w:pPr>
          </w:p>
        </w:tc>
      </w:tr>
      <w:tr w:rsidR="0026285F" w14:paraId="747EB2ED" w14:textId="77777777">
        <w:trPr>
          <w:trHeight w:val="83"/>
          <w:jc w:val="center"/>
        </w:trPr>
        <w:tc>
          <w:tcPr>
            <w:tcW w:w="8182" w:type="dxa"/>
            <w:vAlign w:val="center"/>
          </w:tcPr>
          <w:p w14:paraId="716203AD" w14:textId="77777777" w:rsidR="0026285F" w:rsidRDefault="002945D0">
            <w:pPr>
              <w:widowControl w:val="0"/>
              <w:pBdr>
                <w:top w:val="nil"/>
                <w:left w:val="nil"/>
                <w:bottom w:val="nil"/>
                <w:right w:val="nil"/>
                <w:between w:val="nil"/>
              </w:pBdr>
              <w:spacing w:line="252" w:lineRule="auto"/>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vertAlign w:val="superscript"/>
              </w:rPr>
              <w:t>1</w:t>
            </w:r>
            <w:r>
              <w:rPr>
                <w:rFonts w:ascii="Times New Roman" w:eastAsia="Times New Roman" w:hAnsi="Times New Roman" w:cs="Times New Roman"/>
                <w:i/>
                <w:iCs/>
                <w:color w:val="000000"/>
              </w:rPr>
              <w:t xml:space="preserve">Author’s affiliation </w:t>
            </w:r>
          </w:p>
          <w:p w14:paraId="5833F48A" w14:textId="77777777" w:rsidR="0026285F" w:rsidRDefault="002945D0">
            <w:pPr>
              <w:widowControl w:val="0"/>
              <w:pBdr>
                <w:top w:val="nil"/>
                <w:left w:val="nil"/>
                <w:bottom w:val="nil"/>
                <w:right w:val="nil"/>
                <w:between w:val="nil"/>
              </w:pBdr>
              <w:spacing w:line="252" w:lineRule="auto"/>
              <w:jc w:val="center"/>
              <w:rPr>
                <w:rFonts w:ascii="Courier New" w:eastAsia="Courier New" w:hAnsi="Courier New" w:cs="Courier New"/>
                <w:color w:val="000000"/>
              </w:rPr>
            </w:pPr>
            <w:proofErr w:type="spellStart"/>
            <w:r>
              <w:rPr>
                <w:rFonts w:ascii="Courier New" w:eastAsia="Courier New" w:hAnsi="Courier New" w:cs="Courier New"/>
                <w:color w:val="000000"/>
              </w:rPr>
              <w:t>author@email.address</w:t>
            </w:r>
            <w:proofErr w:type="spellEnd"/>
          </w:p>
          <w:p w14:paraId="5C39332A" w14:textId="77777777" w:rsidR="0026285F" w:rsidRDefault="002945D0">
            <w:pPr>
              <w:widowControl w:val="0"/>
              <w:pBdr>
                <w:top w:val="nil"/>
                <w:left w:val="nil"/>
                <w:bottom w:val="nil"/>
                <w:right w:val="nil"/>
                <w:between w:val="nil"/>
              </w:pBdr>
              <w:spacing w:line="252" w:lineRule="auto"/>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vertAlign w:val="superscript"/>
              </w:rPr>
              <w:t>2</w:t>
            </w:r>
            <w:r>
              <w:rPr>
                <w:rFonts w:ascii="Times New Roman" w:eastAsia="Times New Roman" w:hAnsi="Times New Roman" w:cs="Times New Roman"/>
                <w:i/>
                <w:iCs/>
                <w:color w:val="000000"/>
              </w:rPr>
              <w:t xml:space="preserve"> Author’s affiliation</w:t>
            </w:r>
          </w:p>
          <w:p w14:paraId="196CB4B7" w14:textId="77777777" w:rsidR="0026285F" w:rsidRDefault="002945D0">
            <w:pPr>
              <w:widowControl w:val="0"/>
              <w:pBdr>
                <w:top w:val="nil"/>
                <w:left w:val="nil"/>
                <w:bottom w:val="nil"/>
                <w:right w:val="nil"/>
                <w:between w:val="nil"/>
              </w:pBdr>
              <w:jc w:val="center"/>
              <w:rPr>
                <w:rFonts w:ascii="Courier New" w:eastAsia="Courier New" w:hAnsi="Courier New" w:cs="Courier New"/>
                <w:color w:val="000000"/>
              </w:rPr>
            </w:pPr>
            <w:proofErr w:type="spellStart"/>
            <w:r>
              <w:rPr>
                <w:rFonts w:ascii="Courier New" w:eastAsia="Courier New" w:hAnsi="Courier New" w:cs="Courier New"/>
                <w:color w:val="000000"/>
              </w:rPr>
              <w:t>author@email.address</w:t>
            </w:r>
            <w:proofErr w:type="spellEnd"/>
          </w:p>
          <w:p w14:paraId="7A5D9DE1" w14:textId="77777777" w:rsidR="0026285F" w:rsidRDefault="0026285F">
            <w:pPr>
              <w:widowControl w:val="0"/>
              <w:pBdr>
                <w:top w:val="nil"/>
                <w:left w:val="nil"/>
                <w:bottom w:val="nil"/>
                <w:right w:val="nil"/>
                <w:between w:val="nil"/>
              </w:pBdr>
              <w:jc w:val="center"/>
              <w:rPr>
                <w:i/>
                <w:iCs/>
                <w:color w:val="000000"/>
                <w:sz w:val="20"/>
                <w:szCs w:val="20"/>
              </w:rPr>
            </w:pPr>
          </w:p>
        </w:tc>
      </w:tr>
      <w:tr w:rsidR="0026285F" w14:paraId="7D2B9D9D" w14:textId="77777777">
        <w:trPr>
          <w:jc w:val="center"/>
        </w:trPr>
        <w:tc>
          <w:tcPr>
            <w:tcW w:w="8182" w:type="dxa"/>
            <w:vAlign w:val="center"/>
          </w:tcPr>
          <w:p w14:paraId="3BA32768" w14:textId="77777777" w:rsidR="0026285F" w:rsidRDefault="0026285F">
            <w:pPr>
              <w:widowControl w:val="0"/>
              <w:pBdr>
                <w:top w:val="nil"/>
                <w:left w:val="nil"/>
                <w:bottom w:val="nil"/>
                <w:right w:val="nil"/>
                <w:between w:val="nil"/>
              </w:pBdr>
              <w:rPr>
                <w:color w:val="000000"/>
                <w:vertAlign w:val="superscript"/>
              </w:rPr>
            </w:pPr>
          </w:p>
        </w:tc>
      </w:tr>
    </w:tbl>
    <w:p w14:paraId="0D4A9244" w14:textId="77777777" w:rsidR="0026285F" w:rsidRDefault="002945D0">
      <w:pPr>
        <w:pBdr>
          <w:top w:val="nil"/>
          <w:left w:val="nil"/>
          <w:bottom w:val="nil"/>
          <w:right w:val="nil"/>
          <w:between w:val="nil"/>
        </w:pBdr>
        <w:spacing w:before="360" w:after="240"/>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Abstract</w:t>
      </w:r>
    </w:p>
    <w:p w14:paraId="00D9E27F" w14:textId="77777777" w:rsidR="0026285F" w:rsidRDefault="002945D0">
      <w:pPr>
        <w:pBdr>
          <w:top w:val="nil"/>
          <w:left w:val="nil"/>
          <w:bottom w:val="nil"/>
          <w:right w:val="nil"/>
          <w:between w:val="nil"/>
        </w:pBdr>
        <w:spacing w:after="240"/>
        <w:ind w:left="340" w:right="34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This document contains the instructions for preparing a paper submitted to ConsILR-2021 or accepted for publication in its proceedings. The document itself conforms to its own </w:t>
      </w:r>
      <w:proofErr w:type="gramStart"/>
      <w:r>
        <w:rPr>
          <w:rFonts w:ascii="Times New Roman" w:eastAsia="Times New Roman" w:hAnsi="Times New Roman" w:cs="Times New Roman"/>
          <w:color w:val="000000"/>
          <w:sz w:val="22"/>
          <w:szCs w:val="22"/>
        </w:rPr>
        <w:t>specifications, and</w:t>
      </w:r>
      <w:proofErr w:type="gramEnd"/>
      <w:r>
        <w:rPr>
          <w:rFonts w:ascii="Times New Roman" w:eastAsia="Times New Roman" w:hAnsi="Times New Roman" w:cs="Times New Roman"/>
          <w:color w:val="000000"/>
          <w:sz w:val="22"/>
          <w:szCs w:val="22"/>
        </w:rPr>
        <w:t xml:space="preserve"> is therefore an example of what your manuscript should look like. These instructions should be used for both papers submitted for review and for final versions of accepted papers. Authors are asked to conform to all the directions reported in this document.</w:t>
      </w:r>
    </w:p>
    <w:p w14:paraId="41D2C08F" w14:textId="77777777" w:rsidR="0026285F" w:rsidRDefault="002945D0">
      <w:pPr>
        <w:pBdr>
          <w:top w:val="nil"/>
          <w:left w:val="nil"/>
          <w:bottom w:val="nil"/>
          <w:right w:val="nil"/>
          <w:between w:val="nil"/>
        </w:pBdr>
        <w:spacing w:before="120" w:after="120" w:line="252" w:lineRule="auto"/>
        <w:ind w:left="340" w:right="340"/>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Keywords</w:t>
      </w:r>
      <w:r>
        <w:rPr>
          <w:rFonts w:ascii="Times New Roman" w:eastAsia="Times New Roman" w:hAnsi="Times New Roman" w:cs="Times New Roman"/>
          <w:color w:val="000000"/>
          <w:sz w:val="22"/>
          <w:szCs w:val="22"/>
        </w:rPr>
        <w:t xml:space="preserve">: conference template, </w:t>
      </w:r>
      <w:proofErr w:type="spellStart"/>
      <w:r>
        <w:rPr>
          <w:rFonts w:ascii="Times New Roman" w:eastAsia="Times New Roman" w:hAnsi="Times New Roman" w:cs="Times New Roman"/>
          <w:color w:val="000000"/>
          <w:sz w:val="22"/>
          <w:szCs w:val="22"/>
        </w:rPr>
        <w:t>ConsILR</w:t>
      </w:r>
      <w:proofErr w:type="spellEnd"/>
      <w:r>
        <w:rPr>
          <w:rFonts w:ascii="Times New Roman" w:eastAsia="Times New Roman" w:hAnsi="Times New Roman" w:cs="Times New Roman"/>
          <w:color w:val="000000"/>
          <w:sz w:val="22"/>
          <w:szCs w:val="22"/>
        </w:rPr>
        <w:t xml:space="preserve"> 2024, computational linguistics</w:t>
      </w:r>
    </w:p>
    <w:p w14:paraId="4D31FE0C" w14:textId="77777777" w:rsidR="0026285F" w:rsidRDefault="0026285F">
      <w:pPr>
        <w:pBdr>
          <w:top w:val="nil"/>
          <w:left w:val="nil"/>
          <w:bottom w:val="nil"/>
          <w:right w:val="nil"/>
          <w:between w:val="nil"/>
        </w:pBdr>
        <w:spacing w:after="240"/>
        <w:ind w:left="340" w:right="340"/>
        <w:jc w:val="both"/>
        <w:rPr>
          <w:rFonts w:ascii="Times New Roman" w:eastAsia="Times New Roman" w:hAnsi="Times New Roman" w:cs="Times New Roman"/>
          <w:color w:val="000000"/>
          <w:sz w:val="20"/>
          <w:szCs w:val="20"/>
        </w:rPr>
      </w:pPr>
    </w:p>
    <w:p w14:paraId="11EBFE56"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Credits</w:t>
      </w:r>
    </w:p>
    <w:p w14:paraId="2588D2E7" w14:textId="56369C4A" w:rsidR="0026285F" w:rsidRDefault="002945D0">
      <w:pPr>
        <w:pBdr>
          <w:top w:val="nil"/>
          <w:left w:val="nil"/>
          <w:bottom w:val="nil"/>
          <w:right w:val="nil"/>
          <w:between w:val="nil"/>
        </w:pBdr>
        <w:spacing w:line="252"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This document has been adapted from the instructions for COLING-2020 proceedings which are, in turn, based on COLING-2018 proceedings compiled by Xiaodan Zhu and Zhiyuan Liu, which are, in turn, based on the instructions for COLING-2016 proceedings compiled by Hitoshi Isahara and Masao </w:t>
      </w:r>
      <w:proofErr w:type="spellStart"/>
      <w:r>
        <w:rPr>
          <w:rFonts w:ascii="Times New Roman" w:eastAsia="Times New Roman" w:hAnsi="Times New Roman" w:cs="Times New Roman"/>
          <w:sz w:val="22"/>
          <w:szCs w:val="22"/>
        </w:rPr>
        <w:t>Utiyama</w:t>
      </w:r>
      <w:proofErr w:type="spellEnd"/>
      <w:r>
        <w:rPr>
          <w:rFonts w:ascii="Times New Roman" w:eastAsia="Times New Roman" w:hAnsi="Times New Roman" w:cs="Times New Roman"/>
          <w:sz w:val="22"/>
          <w:szCs w:val="22"/>
        </w:rPr>
        <w:t xml:space="preserve">, which are, in turn, based on the instructions for COLING-2014 proceedings compiled by Joachim Wagner, Liadh Kelly and Lorraine Goeuriot, which are, in turn, based on the instructions for earlier ACL proceedings, including those for ACL-2014 by Alexander Koller and Yusuke Miyao, those for ACL-2012 by Maggie Li and Michael White, those for ACL-2010 by Jing-Shing Chang and Philipp Koehn, those for ACL-2008 by Johanna D. Moore, Simone Teufel, James Allan, and </w:t>
      </w:r>
      <w:proofErr w:type="spellStart"/>
      <w:r>
        <w:rPr>
          <w:rFonts w:ascii="Times New Roman" w:eastAsia="Times New Roman" w:hAnsi="Times New Roman" w:cs="Times New Roman"/>
          <w:sz w:val="22"/>
          <w:szCs w:val="22"/>
        </w:rPr>
        <w:t>Sadaoki</w:t>
      </w:r>
      <w:proofErr w:type="spellEnd"/>
      <w:r>
        <w:rPr>
          <w:rFonts w:ascii="Times New Roman" w:eastAsia="Times New Roman" w:hAnsi="Times New Roman" w:cs="Times New Roman"/>
          <w:sz w:val="22"/>
          <w:szCs w:val="22"/>
        </w:rPr>
        <w:t xml:space="preserve"> Furui, those for ACL-2005 by Hwee Tou Ng and Kemal </w:t>
      </w:r>
      <w:proofErr w:type="spellStart"/>
      <w:r>
        <w:rPr>
          <w:rFonts w:ascii="Times New Roman" w:eastAsia="Times New Roman" w:hAnsi="Times New Roman" w:cs="Times New Roman"/>
          <w:sz w:val="22"/>
          <w:szCs w:val="22"/>
        </w:rPr>
        <w:t>Oflazer</w:t>
      </w:r>
      <w:proofErr w:type="spellEnd"/>
      <w:r>
        <w:rPr>
          <w:rFonts w:ascii="Times New Roman" w:eastAsia="Times New Roman" w:hAnsi="Times New Roman" w:cs="Times New Roman"/>
          <w:sz w:val="22"/>
          <w:szCs w:val="22"/>
        </w:rPr>
        <w:t xml:space="preserve">, those for ACL-2002 by Eugene Charniak and </w:t>
      </w:r>
      <w:proofErr w:type="spellStart"/>
      <w:r>
        <w:rPr>
          <w:rFonts w:ascii="Times New Roman" w:eastAsia="Times New Roman" w:hAnsi="Times New Roman" w:cs="Times New Roman"/>
          <w:sz w:val="22"/>
          <w:szCs w:val="22"/>
        </w:rPr>
        <w:t>Dekang</w:t>
      </w:r>
      <w:proofErr w:type="spellEnd"/>
      <w:r>
        <w:rPr>
          <w:rFonts w:ascii="Times New Roman" w:eastAsia="Times New Roman" w:hAnsi="Times New Roman" w:cs="Times New Roman"/>
          <w:sz w:val="22"/>
          <w:szCs w:val="22"/>
        </w:rPr>
        <w:t xml:space="preserve"> Lin, and earlier ACL and EACL formats. Those versions were written by several people, including John Chen, Henry S. Thompson and Donald Walker. Additional elements were taken from the formatting instructions for the International Joint Conference on Artificial Intelligence. New updates have been added by Anca Vasilescu following ConsILR-2023 and Adriana Baciu and Dan Cristea, in preparation of ConsILR-2024. The </w:t>
      </w:r>
      <w:r w:rsidR="00EB6DCC">
        <w:rPr>
          <w:rFonts w:ascii="Times New Roman" w:eastAsia="Times New Roman" w:hAnsi="Times New Roman" w:cs="Times New Roman"/>
          <w:sz w:val="22"/>
          <w:szCs w:val="22"/>
        </w:rPr>
        <w:t>previous</w:t>
      </w:r>
      <w:r>
        <w:rPr>
          <w:rFonts w:ascii="Times New Roman" w:eastAsia="Times New Roman" w:hAnsi="Times New Roman" w:cs="Times New Roman"/>
          <w:sz w:val="22"/>
          <w:szCs w:val="22"/>
        </w:rPr>
        <w:t xml:space="preserve"> updates have been operated by </w:t>
      </w:r>
      <w:proofErr w:type="spellStart"/>
      <w:r>
        <w:rPr>
          <w:rFonts w:ascii="Times New Roman" w:eastAsia="Times New Roman" w:hAnsi="Times New Roman" w:cs="Times New Roman"/>
          <w:sz w:val="22"/>
          <w:szCs w:val="22"/>
        </w:rPr>
        <w:t>Verginica</w:t>
      </w:r>
      <w:proofErr w:type="spellEnd"/>
      <w:r>
        <w:rPr>
          <w:rFonts w:ascii="Times New Roman" w:eastAsia="Times New Roman" w:hAnsi="Times New Roman" w:cs="Times New Roman"/>
          <w:sz w:val="22"/>
          <w:szCs w:val="22"/>
        </w:rPr>
        <w:t xml:space="preserve"> Barbu Mititelu</w:t>
      </w:r>
      <w:r w:rsidR="00912733">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Elena Irimia</w:t>
      </w:r>
      <w:r w:rsidR="00912733">
        <w:rPr>
          <w:rFonts w:ascii="Times New Roman" w:eastAsia="Times New Roman" w:hAnsi="Times New Roman" w:cs="Times New Roman"/>
          <w:sz w:val="22"/>
          <w:szCs w:val="22"/>
        </w:rPr>
        <w:t xml:space="preserve">, Diana </w:t>
      </w:r>
      <w:proofErr w:type="spellStart"/>
      <w:r w:rsidR="00912733">
        <w:rPr>
          <w:rFonts w:ascii="Times New Roman" w:eastAsia="Times New Roman" w:hAnsi="Times New Roman" w:cs="Times New Roman"/>
          <w:sz w:val="22"/>
          <w:szCs w:val="22"/>
        </w:rPr>
        <w:t>Trandabăț</w:t>
      </w:r>
      <w:proofErr w:type="spellEnd"/>
      <w:r w:rsidR="00912733">
        <w:rPr>
          <w:rFonts w:ascii="Times New Roman" w:eastAsia="Times New Roman" w:hAnsi="Times New Roman" w:cs="Times New Roman"/>
          <w:sz w:val="22"/>
          <w:szCs w:val="22"/>
        </w:rPr>
        <w:t xml:space="preserve"> and Dan Cristea</w:t>
      </w:r>
      <w:r>
        <w:rPr>
          <w:rFonts w:ascii="Times New Roman" w:eastAsia="Times New Roman" w:hAnsi="Times New Roman" w:cs="Times New Roman"/>
          <w:sz w:val="22"/>
          <w:szCs w:val="22"/>
        </w:rPr>
        <w:t xml:space="preserve"> – following ConsILR-2025.</w:t>
      </w:r>
      <w:r w:rsidR="00EB6DCC">
        <w:rPr>
          <w:rFonts w:ascii="Times New Roman" w:eastAsia="Times New Roman" w:hAnsi="Times New Roman" w:cs="Times New Roman"/>
          <w:sz w:val="22"/>
          <w:szCs w:val="22"/>
        </w:rPr>
        <w:t xml:space="preserve"> The last update</w:t>
      </w:r>
      <w:r w:rsidR="002F323E">
        <w:rPr>
          <w:rFonts w:ascii="Times New Roman" w:eastAsia="Times New Roman" w:hAnsi="Times New Roman" w:cs="Times New Roman"/>
          <w:sz w:val="22"/>
          <w:szCs w:val="22"/>
        </w:rPr>
        <w:t xml:space="preserve"> </w:t>
      </w:r>
      <w:r w:rsidR="00DF390A">
        <w:rPr>
          <w:rFonts w:ascii="Times New Roman" w:eastAsia="Times New Roman" w:hAnsi="Times New Roman" w:cs="Times New Roman"/>
          <w:sz w:val="22"/>
          <w:szCs w:val="22"/>
        </w:rPr>
        <w:t>has</w:t>
      </w:r>
      <w:r w:rsidR="002F323E">
        <w:rPr>
          <w:rFonts w:ascii="Times New Roman" w:eastAsia="Times New Roman" w:hAnsi="Times New Roman" w:cs="Times New Roman"/>
          <w:sz w:val="22"/>
          <w:szCs w:val="22"/>
        </w:rPr>
        <w:t xml:space="preserve"> been made by Adina Cocu – following ConsILR-2026.</w:t>
      </w:r>
    </w:p>
    <w:p w14:paraId="0D0FC176"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Introduction</w:t>
      </w:r>
    </w:p>
    <w:p w14:paraId="307D81AB"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The following instructions are directed to authors of papers submitted to ConsILR-202</w:t>
      </w:r>
      <w:r>
        <w:rPr>
          <w:rFonts w:ascii="Times New Roman" w:eastAsia="Times New Roman" w:hAnsi="Times New Roman" w:cs="Times New Roman"/>
          <w:sz w:val="22"/>
          <w:szCs w:val="22"/>
        </w:rPr>
        <w:t>6</w:t>
      </w:r>
      <w:r>
        <w:rPr>
          <w:rFonts w:ascii="Times New Roman" w:eastAsia="Times New Roman" w:hAnsi="Times New Roman" w:cs="Times New Roman"/>
          <w:color w:val="000000"/>
          <w:sz w:val="22"/>
          <w:szCs w:val="22"/>
        </w:rPr>
        <w:t xml:space="preserve"> or accepted for publication in its proceedings. All authors are required to adhere to these specifications. Authors are required to provide a Portable Document Format (PDF) version of their papers. </w:t>
      </w:r>
      <w:r>
        <w:rPr>
          <w:rFonts w:ascii="Times New Roman" w:eastAsia="Times New Roman" w:hAnsi="Times New Roman" w:cs="Times New Roman"/>
          <w:b/>
          <w:bCs/>
          <w:color w:val="000000"/>
          <w:sz w:val="22"/>
          <w:szCs w:val="22"/>
        </w:rPr>
        <w:t>The proceedings are designed for printing on A4 paper</w:t>
      </w:r>
      <w:r>
        <w:rPr>
          <w:rFonts w:ascii="Times New Roman" w:eastAsia="Times New Roman" w:hAnsi="Times New Roman" w:cs="Times New Roman"/>
          <w:color w:val="000000"/>
          <w:sz w:val="22"/>
          <w:szCs w:val="22"/>
        </w:rPr>
        <w:t xml:space="preserve">. </w:t>
      </w:r>
    </w:p>
    <w:p w14:paraId="59E440A1"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We may make additional instructions available at</w:t>
      </w:r>
      <w:r>
        <w:rPr>
          <w:rFonts w:ascii="Courier New" w:eastAsia="Courier New" w:hAnsi="Courier New" w:cs="Courier New"/>
          <w:color w:val="000000"/>
          <w:sz w:val="22"/>
          <w:szCs w:val="22"/>
        </w:rPr>
        <w:t xml:space="preserve"> https://conferences.info.uaic.ro/consilr</w:t>
      </w:r>
      <w:r>
        <w:rPr>
          <w:rFonts w:ascii="Times New Roman" w:eastAsia="Times New Roman" w:hAnsi="Times New Roman" w:cs="Times New Roman"/>
          <w:color w:val="000000"/>
          <w:sz w:val="22"/>
          <w:szCs w:val="22"/>
        </w:rPr>
        <w:t>. The site is updated in preparation of any new conference in the seri</w:t>
      </w:r>
      <w:r>
        <w:rPr>
          <w:rFonts w:ascii="Times New Roman" w:eastAsia="Times New Roman" w:hAnsi="Times New Roman" w:cs="Times New Roman"/>
          <w:sz w:val="22"/>
          <w:szCs w:val="22"/>
        </w:rPr>
        <w:t xml:space="preserve">es. </w:t>
      </w:r>
      <w:r>
        <w:rPr>
          <w:rFonts w:ascii="Times New Roman" w:eastAsia="Times New Roman" w:hAnsi="Times New Roman" w:cs="Times New Roman"/>
          <w:color w:val="000000"/>
          <w:sz w:val="22"/>
          <w:szCs w:val="22"/>
        </w:rPr>
        <w:t xml:space="preserve">Please check this website regularly. If you have any questions regarding </w:t>
      </w:r>
      <w:r>
        <w:rPr>
          <w:rFonts w:ascii="Times New Roman" w:eastAsia="Times New Roman" w:hAnsi="Times New Roman" w:cs="Times New Roman"/>
          <w:color w:val="000000"/>
          <w:sz w:val="22"/>
          <w:szCs w:val="22"/>
        </w:rPr>
        <w:lastRenderedPageBreak/>
        <w:t xml:space="preserve">the submission instructions, please contact the persons listed in the </w:t>
      </w:r>
      <w:r>
        <w:rPr>
          <w:rFonts w:ascii="Courier New" w:eastAsia="Courier New" w:hAnsi="Courier New" w:cs="Courier New"/>
          <w:color w:val="000000"/>
          <w:sz w:val="22"/>
          <w:szCs w:val="22"/>
        </w:rPr>
        <w:t>Contact</w:t>
      </w:r>
      <w:r>
        <w:rPr>
          <w:rFonts w:ascii="Times New Roman" w:eastAsia="Times New Roman" w:hAnsi="Times New Roman" w:cs="Times New Roman"/>
          <w:color w:val="000000"/>
          <w:sz w:val="22"/>
          <w:szCs w:val="22"/>
        </w:rPr>
        <w:t xml:space="preserve"> section of the website from the URL above.</w:t>
      </w:r>
    </w:p>
    <w:p w14:paraId="24905395"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General Instructions</w:t>
      </w:r>
    </w:p>
    <w:p w14:paraId="4FE32E9B"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Manuscripts must be in single-column format. </w:t>
      </w:r>
      <w:r>
        <w:rPr>
          <w:rFonts w:ascii="Times New Roman" w:eastAsia="Times New Roman" w:hAnsi="Times New Roman" w:cs="Times New Roman"/>
          <w:b/>
          <w:bCs/>
          <w:color w:val="000000"/>
          <w:sz w:val="22"/>
          <w:szCs w:val="22"/>
        </w:rPr>
        <w:t>Type single-spaced</w:t>
      </w:r>
      <w:r>
        <w:rPr>
          <w:rFonts w:ascii="Times New Roman" w:eastAsia="Times New Roman" w:hAnsi="Times New Roman" w:cs="Times New Roman"/>
          <w:color w:val="000000"/>
          <w:sz w:val="22"/>
          <w:szCs w:val="22"/>
        </w:rPr>
        <w:t xml:space="preserve">. Start all pages directly under the top margin. See the guidelines later regarding formatting the first page. The lengths of manuscripts should not exceed the maximum page limit described in Section 5. Do not number pages. </w:t>
      </w:r>
    </w:p>
    <w:p w14:paraId="597FC1FB"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Please set the language of your editor to British English and follow its correction suggestions. For instance, please note that in British English, “e.g.” should not be followed by a comma, when announcing examples.</w:t>
      </w:r>
    </w:p>
    <w:p w14:paraId="15419393"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proofErr w:type="gramStart"/>
      <w:r>
        <w:rPr>
          <w:rFonts w:ascii="Times New Roman" w:eastAsia="Times New Roman" w:hAnsi="Times New Roman" w:cs="Times New Roman"/>
          <w:b/>
          <w:bCs/>
          <w:color w:val="000000"/>
          <w:sz w:val="22"/>
          <w:szCs w:val="22"/>
        </w:rPr>
        <w:t>Electronically-available</w:t>
      </w:r>
      <w:proofErr w:type="gramEnd"/>
      <w:r>
        <w:rPr>
          <w:rFonts w:ascii="Times New Roman" w:eastAsia="Times New Roman" w:hAnsi="Times New Roman" w:cs="Times New Roman"/>
          <w:b/>
          <w:bCs/>
          <w:color w:val="000000"/>
          <w:sz w:val="22"/>
          <w:szCs w:val="22"/>
        </w:rPr>
        <w:t xml:space="preserve"> Resources</w:t>
      </w:r>
    </w:p>
    <w:p w14:paraId="0FC73CA1" w14:textId="5A18F7AE"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We strongly prefer that you prepare your PDF files using Microsoft Word to produce your PDF file. If you are editing your paper collaboratively with your co-authors in the Google-Docs environment, we strongly recommend exporting the final form as a .doc</w:t>
      </w:r>
      <w:r w:rsidR="008B72F8">
        <w:rPr>
          <w:rFonts w:ascii="Times New Roman" w:eastAsia="Times New Roman" w:hAnsi="Times New Roman" w:cs="Times New Roman"/>
          <w:sz w:val="22"/>
          <w:szCs w:val="22"/>
        </w:rPr>
        <w:t>x</w:t>
      </w:r>
      <w:r>
        <w:rPr>
          <w:rFonts w:ascii="Times New Roman" w:eastAsia="Times New Roman" w:hAnsi="Times New Roman" w:cs="Times New Roman"/>
          <w:sz w:val="22"/>
          <w:szCs w:val="22"/>
        </w:rPr>
        <w:t xml:space="preserve"> file and verifying if all formatting requirements are obeyed. This will make it easier for the editors to assemble the volume of the Conference</w:t>
      </w:r>
      <w:r>
        <w:rPr>
          <w:rFonts w:ascii="Times New Roman" w:eastAsia="Times New Roman" w:hAnsi="Times New Roman" w:cs="Times New Roman"/>
          <w:color w:val="000000"/>
          <w:sz w:val="22"/>
          <w:szCs w:val="22"/>
        </w:rPr>
        <w:t xml:space="preserve">. In this case, we strongly recommend the use of the Word template file </w:t>
      </w:r>
      <w:r w:rsidRPr="00C4197D">
        <w:rPr>
          <w:rFonts w:ascii="Times New Roman" w:eastAsia="Times New Roman" w:hAnsi="Times New Roman" w:cs="Times New Roman"/>
          <w:color w:val="000000"/>
          <w:sz w:val="22"/>
          <w:szCs w:val="22"/>
        </w:rPr>
        <w:t>(consilr202</w:t>
      </w:r>
      <w:r w:rsidRPr="00C4197D">
        <w:rPr>
          <w:rFonts w:ascii="Times New Roman" w:eastAsia="Times New Roman" w:hAnsi="Times New Roman" w:cs="Times New Roman"/>
          <w:sz w:val="22"/>
          <w:szCs w:val="22"/>
        </w:rPr>
        <w:t>6</w:t>
      </w:r>
      <w:r w:rsidRPr="00C4197D">
        <w:rPr>
          <w:rFonts w:ascii="Times New Roman" w:eastAsia="Times New Roman" w:hAnsi="Times New Roman" w:cs="Times New Roman"/>
          <w:color w:val="000000"/>
          <w:sz w:val="22"/>
          <w:szCs w:val="22"/>
        </w:rPr>
        <w:t>.dotx).</w:t>
      </w:r>
    </w:p>
    <w:p w14:paraId="696DB83D"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Format of Electronic Manuscript</w:t>
      </w:r>
    </w:p>
    <w:p w14:paraId="3141EE80" w14:textId="33D77C8E"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highlight w:val="green"/>
        </w:rPr>
      </w:pPr>
      <w:proofErr w:type="gramStart"/>
      <w:r>
        <w:rPr>
          <w:rFonts w:ascii="Times New Roman" w:eastAsia="Times New Roman" w:hAnsi="Times New Roman" w:cs="Times New Roman"/>
          <w:color w:val="000000"/>
          <w:sz w:val="22"/>
          <w:szCs w:val="22"/>
        </w:rPr>
        <w:t>For the production of</w:t>
      </w:r>
      <w:proofErr w:type="gramEnd"/>
      <w:r>
        <w:rPr>
          <w:rFonts w:ascii="Times New Roman" w:eastAsia="Times New Roman" w:hAnsi="Times New Roman" w:cs="Times New Roman"/>
          <w:color w:val="000000"/>
          <w:sz w:val="22"/>
          <w:szCs w:val="22"/>
        </w:rPr>
        <w:t xml:space="preserve"> the electronic </w:t>
      </w:r>
      <w:r>
        <w:rPr>
          <w:rFonts w:ascii="Times New Roman" w:eastAsia="Times New Roman" w:hAnsi="Times New Roman" w:cs="Times New Roman"/>
          <w:sz w:val="22"/>
          <w:szCs w:val="22"/>
        </w:rPr>
        <w:t>submission</w:t>
      </w:r>
      <w:r>
        <w:rPr>
          <w:rFonts w:ascii="Times New Roman" w:eastAsia="Times New Roman" w:hAnsi="Times New Roman" w:cs="Times New Roman"/>
          <w:color w:val="000000"/>
          <w:sz w:val="22"/>
          <w:szCs w:val="22"/>
        </w:rPr>
        <w:t xml:space="preserve">, you must use Adobe's Portable Document Format (PDF). The simplest method to produce PDF files </w:t>
      </w:r>
      <w:r>
        <w:rPr>
          <w:rFonts w:ascii="Times New Roman" w:eastAsia="Times New Roman" w:hAnsi="Times New Roman" w:cs="Times New Roman"/>
          <w:sz w:val="22"/>
          <w:szCs w:val="22"/>
        </w:rPr>
        <w:t>from .doc</w:t>
      </w:r>
      <w:r w:rsidR="002F3847">
        <w:rPr>
          <w:rFonts w:ascii="Times New Roman" w:eastAsia="Times New Roman" w:hAnsi="Times New Roman" w:cs="Times New Roman"/>
          <w:sz w:val="22"/>
          <w:szCs w:val="22"/>
        </w:rPr>
        <w:t>x</w:t>
      </w:r>
      <w:r>
        <w:rPr>
          <w:rFonts w:ascii="Times New Roman" w:eastAsia="Times New Roman" w:hAnsi="Times New Roman" w:cs="Times New Roman"/>
          <w:sz w:val="22"/>
          <w:szCs w:val="22"/>
        </w:rPr>
        <w:t xml:space="preserve"> files is</w:t>
      </w:r>
      <w:r>
        <w:rPr>
          <w:rFonts w:ascii="Times New Roman" w:eastAsia="Times New Roman" w:hAnsi="Times New Roman" w:cs="Times New Roman"/>
          <w:color w:val="000000"/>
          <w:sz w:val="22"/>
          <w:szCs w:val="22"/>
        </w:rPr>
        <w:t xml:space="preserve"> to sel</w:t>
      </w:r>
      <w:r>
        <w:rPr>
          <w:rFonts w:ascii="Times New Roman" w:eastAsia="Times New Roman" w:hAnsi="Times New Roman" w:cs="Times New Roman"/>
          <w:sz w:val="22"/>
          <w:szCs w:val="22"/>
        </w:rPr>
        <w:t>ect ‘</w:t>
      </w:r>
      <w:r w:rsidR="00EE5F04">
        <w:rPr>
          <w:rFonts w:ascii="Times New Roman" w:eastAsia="Times New Roman" w:hAnsi="Times New Roman" w:cs="Times New Roman"/>
          <w:sz w:val="22"/>
          <w:szCs w:val="22"/>
        </w:rPr>
        <w:t>Save</w:t>
      </w:r>
      <w:r>
        <w:rPr>
          <w:rFonts w:ascii="Times New Roman" w:eastAsia="Times New Roman" w:hAnsi="Times New Roman" w:cs="Times New Roman"/>
          <w:sz w:val="22"/>
          <w:szCs w:val="22"/>
        </w:rPr>
        <w:t xml:space="preserve"> </w:t>
      </w:r>
      <w:r w:rsidR="008D5090">
        <w:rPr>
          <w:rFonts w:ascii="Times New Roman" w:eastAsia="Times New Roman" w:hAnsi="Times New Roman" w:cs="Times New Roman"/>
          <w:sz w:val="22"/>
          <w:szCs w:val="22"/>
        </w:rPr>
        <w:t>a Copy</w:t>
      </w:r>
      <w:r w:rsidR="00C80255">
        <w:rPr>
          <w:rFonts w:ascii="Times New Roman" w:eastAsia="Times New Roman" w:hAnsi="Times New Roman" w:cs="Times New Roman"/>
          <w:sz w:val="22"/>
          <w:szCs w:val="22"/>
        </w:rPr>
        <w:t>’</w:t>
      </w:r>
      <w:r>
        <w:rPr>
          <w:rFonts w:ascii="Times New Roman" w:eastAsia="Times New Roman" w:hAnsi="Times New Roman" w:cs="Times New Roman"/>
          <w:sz w:val="22"/>
          <w:szCs w:val="22"/>
        </w:rPr>
        <w:t xml:space="preserve"> </w:t>
      </w:r>
      <w:r w:rsidR="001B7E11">
        <w:rPr>
          <w:rFonts w:ascii="Times New Roman" w:eastAsia="Times New Roman" w:hAnsi="Times New Roman" w:cs="Times New Roman"/>
          <w:sz w:val="22"/>
          <w:szCs w:val="22"/>
        </w:rPr>
        <w:t>- ‘</w:t>
      </w:r>
      <w:r>
        <w:rPr>
          <w:rFonts w:ascii="Times New Roman" w:eastAsia="Times New Roman" w:hAnsi="Times New Roman" w:cs="Times New Roman"/>
          <w:sz w:val="22"/>
          <w:szCs w:val="22"/>
        </w:rPr>
        <w:t>PDF</w:t>
      </w:r>
      <w:r w:rsidR="001B7E11">
        <w:rPr>
          <w:rFonts w:ascii="Times New Roman" w:eastAsia="Times New Roman" w:hAnsi="Times New Roman" w:cs="Times New Roman"/>
          <w:sz w:val="22"/>
          <w:szCs w:val="22"/>
        </w:rPr>
        <w:t xml:space="preserve"> *.pdf</w:t>
      </w:r>
      <w:r>
        <w:rPr>
          <w:rFonts w:ascii="Times New Roman" w:eastAsia="Times New Roman" w:hAnsi="Times New Roman" w:cs="Times New Roman"/>
          <w:sz w:val="22"/>
          <w:szCs w:val="22"/>
        </w:rPr>
        <w:t>’ from</w:t>
      </w:r>
      <w:r>
        <w:rPr>
          <w:rFonts w:ascii="Times New Roman" w:eastAsia="Times New Roman" w:hAnsi="Times New Roman" w:cs="Times New Roman"/>
          <w:color w:val="000000"/>
          <w:sz w:val="22"/>
          <w:szCs w:val="22"/>
        </w:rPr>
        <w:t xml:space="preserve"> the </w:t>
      </w:r>
      <w:r w:rsidR="00EB66AF">
        <w:rPr>
          <w:rFonts w:ascii="Times New Roman" w:eastAsia="Times New Roman" w:hAnsi="Times New Roman" w:cs="Times New Roman"/>
          <w:sz w:val="22"/>
          <w:szCs w:val="22"/>
        </w:rPr>
        <w:t>File</w:t>
      </w:r>
      <w:r>
        <w:rPr>
          <w:rFonts w:ascii="Times New Roman" w:eastAsia="Times New Roman" w:hAnsi="Times New Roman" w:cs="Times New Roman"/>
          <w:color w:val="000000"/>
          <w:sz w:val="22"/>
          <w:szCs w:val="22"/>
        </w:rPr>
        <w:t xml:space="preserve"> menu.</w:t>
      </w:r>
    </w:p>
    <w:p w14:paraId="49678562" w14:textId="53A19D3D"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Please make sure that your </w:t>
      </w:r>
      <w:r>
        <w:rPr>
          <w:rFonts w:ascii="Times New Roman" w:eastAsia="Times New Roman" w:hAnsi="Times New Roman" w:cs="Times New Roman"/>
          <w:sz w:val="22"/>
          <w:szCs w:val="22"/>
        </w:rPr>
        <w:t>editor</w:t>
      </w:r>
      <w:r>
        <w:rPr>
          <w:rFonts w:ascii="Times New Roman" w:eastAsia="Times New Roman" w:hAnsi="Times New Roman" w:cs="Times New Roman"/>
          <w:color w:val="000000"/>
          <w:sz w:val="22"/>
          <w:szCs w:val="22"/>
        </w:rPr>
        <w:t xml:space="preserve"> includes all the necessary fonts (especially tree</w:t>
      </w:r>
      <w:r w:rsidR="00EB66AF">
        <w:rPr>
          <w:rFonts w:ascii="Times New Roman" w:eastAsia="Times New Roman" w:hAnsi="Times New Roman" w:cs="Times New Roman"/>
          <w:color w:val="000000"/>
          <w:sz w:val="22"/>
          <w:szCs w:val="22"/>
        </w:rPr>
        <w:t>,</w:t>
      </w:r>
      <w:r>
        <w:rPr>
          <w:rFonts w:ascii="Times New Roman" w:eastAsia="Times New Roman" w:hAnsi="Times New Roman" w:cs="Times New Roman"/>
          <w:color w:val="000000"/>
          <w:sz w:val="22"/>
          <w:szCs w:val="22"/>
        </w:rPr>
        <w:t xml:space="preserve"> diagrams, symbols, and fonts for non-Latin characters). </w:t>
      </w:r>
      <w:r>
        <w:rPr>
          <w:rFonts w:ascii="Times New Roman" w:eastAsia="Times New Roman" w:hAnsi="Times New Roman" w:cs="Times New Roman"/>
          <w:b/>
          <w:bCs/>
          <w:color w:val="000000"/>
          <w:sz w:val="22"/>
          <w:szCs w:val="22"/>
        </w:rPr>
        <w:t xml:space="preserve">Before sending </w:t>
      </w:r>
      <w:r>
        <w:rPr>
          <w:rFonts w:ascii="Times New Roman" w:eastAsia="Times New Roman" w:hAnsi="Times New Roman" w:cs="Times New Roman"/>
          <w:b/>
          <w:bCs/>
          <w:sz w:val="22"/>
          <w:szCs w:val="22"/>
        </w:rPr>
        <w:t>it</w:t>
      </w:r>
      <w:r>
        <w:rPr>
          <w:rFonts w:ascii="Times New Roman" w:eastAsia="Times New Roman" w:hAnsi="Times New Roman" w:cs="Times New Roman"/>
          <w:b/>
          <w:bCs/>
          <w:color w:val="000000"/>
          <w:sz w:val="22"/>
          <w:szCs w:val="22"/>
        </w:rPr>
        <w:t>, test your PDF or .doc</w:t>
      </w:r>
      <w:r w:rsidR="00EB66AF">
        <w:rPr>
          <w:rFonts w:ascii="Times New Roman" w:eastAsia="Times New Roman" w:hAnsi="Times New Roman" w:cs="Times New Roman"/>
          <w:b/>
          <w:bCs/>
          <w:color w:val="000000"/>
          <w:sz w:val="22"/>
          <w:szCs w:val="22"/>
        </w:rPr>
        <w:t>x</w:t>
      </w:r>
      <w:r>
        <w:rPr>
          <w:rFonts w:ascii="Times New Roman" w:eastAsia="Times New Roman" w:hAnsi="Times New Roman" w:cs="Times New Roman"/>
          <w:b/>
          <w:bCs/>
          <w:color w:val="000000"/>
          <w:sz w:val="22"/>
          <w:szCs w:val="22"/>
        </w:rPr>
        <w:t xml:space="preserve"> f</w:t>
      </w:r>
      <w:r>
        <w:rPr>
          <w:rFonts w:ascii="Times New Roman" w:eastAsia="Times New Roman" w:hAnsi="Times New Roman" w:cs="Times New Roman"/>
          <w:b/>
          <w:bCs/>
          <w:sz w:val="22"/>
          <w:szCs w:val="22"/>
        </w:rPr>
        <w:t xml:space="preserve">ormat </w:t>
      </w:r>
      <w:r>
        <w:rPr>
          <w:rFonts w:ascii="Times New Roman" w:eastAsia="Times New Roman" w:hAnsi="Times New Roman" w:cs="Times New Roman"/>
          <w:b/>
          <w:bCs/>
          <w:color w:val="000000"/>
          <w:sz w:val="22"/>
          <w:szCs w:val="22"/>
        </w:rPr>
        <w:t>by printing it from a computer different from the one where it was created</w:t>
      </w:r>
      <w:r>
        <w:rPr>
          <w:rFonts w:ascii="Times New Roman" w:eastAsia="Times New Roman" w:hAnsi="Times New Roman" w:cs="Times New Roman"/>
          <w:color w:val="000000"/>
          <w:sz w:val="22"/>
          <w:szCs w:val="22"/>
        </w:rPr>
        <w:t>.</w:t>
      </w:r>
    </w:p>
    <w:p w14:paraId="2374D51F"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It is of utmost importance to specify the </w:t>
      </w:r>
      <w:r>
        <w:rPr>
          <w:rFonts w:ascii="Times New Roman" w:eastAsia="Times New Roman" w:hAnsi="Times New Roman" w:cs="Times New Roman"/>
          <w:b/>
          <w:bCs/>
          <w:color w:val="000000"/>
          <w:sz w:val="22"/>
          <w:szCs w:val="22"/>
        </w:rPr>
        <w:t>A4 format</w:t>
      </w:r>
      <w:r>
        <w:rPr>
          <w:rFonts w:ascii="Times New Roman" w:eastAsia="Times New Roman" w:hAnsi="Times New Roman" w:cs="Times New Roman"/>
          <w:color w:val="000000"/>
          <w:sz w:val="22"/>
          <w:szCs w:val="22"/>
        </w:rPr>
        <w:t xml:space="preserve"> (21 cm x 29.7 cm) when formatting the paper.</w:t>
      </w:r>
    </w:p>
    <w:p w14:paraId="5420DBE7"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If you cannot meet the above requirements </w:t>
      </w:r>
      <w:proofErr w:type="gramStart"/>
      <w:r>
        <w:rPr>
          <w:rFonts w:ascii="Times New Roman" w:eastAsia="Times New Roman" w:hAnsi="Times New Roman" w:cs="Times New Roman"/>
          <w:color w:val="000000"/>
          <w:sz w:val="22"/>
          <w:szCs w:val="22"/>
        </w:rPr>
        <w:t>for the production of</w:t>
      </w:r>
      <w:proofErr w:type="gramEnd"/>
      <w:r>
        <w:rPr>
          <w:rFonts w:ascii="Times New Roman" w:eastAsia="Times New Roman" w:hAnsi="Times New Roman" w:cs="Times New Roman"/>
          <w:color w:val="000000"/>
          <w:sz w:val="22"/>
          <w:szCs w:val="22"/>
        </w:rPr>
        <w:t xml:space="preserve"> your electronic submission, please contact the publication co-chairs as soon as possible.</w:t>
      </w:r>
    </w:p>
    <w:p w14:paraId="0BA11E5D"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Layout</w:t>
      </w:r>
    </w:p>
    <w:p w14:paraId="3F168969"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Format manuscripts </w:t>
      </w:r>
      <w:r>
        <w:rPr>
          <w:rFonts w:ascii="Times New Roman" w:eastAsia="Times New Roman" w:hAnsi="Times New Roman" w:cs="Times New Roman"/>
          <w:sz w:val="22"/>
          <w:szCs w:val="22"/>
        </w:rPr>
        <w:t>should display</w:t>
      </w:r>
      <w:r>
        <w:rPr>
          <w:rFonts w:ascii="Times New Roman" w:eastAsia="Times New Roman" w:hAnsi="Times New Roman" w:cs="Times New Roman"/>
          <w:color w:val="000000"/>
          <w:sz w:val="22"/>
          <w:szCs w:val="22"/>
        </w:rPr>
        <w:t xml:space="preserve"> a single column to a </w:t>
      </w:r>
      <w:proofErr w:type="gramStart"/>
      <w:r>
        <w:rPr>
          <w:rFonts w:ascii="Times New Roman" w:eastAsia="Times New Roman" w:hAnsi="Times New Roman" w:cs="Times New Roman"/>
          <w:color w:val="000000"/>
          <w:sz w:val="22"/>
          <w:szCs w:val="22"/>
        </w:rPr>
        <w:t>page,</w:t>
      </w:r>
      <w:proofErr w:type="gramEnd"/>
      <w:r>
        <w:rPr>
          <w:rFonts w:ascii="Times New Roman" w:eastAsia="Times New Roman" w:hAnsi="Times New Roman" w:cs="Times New Roman"/>
          <w:color w:val="000000"/>
          <w:sz w:val="22"/>
          <w:szCs w:val="22"/>
        </w:rPr>
        <w:t xml:space="preserve"> in the manner these instructions are formatted. The exact dimensions for a page on A4 paper are:</w:t>
      </w:r>
    </w:p>
    <w:p w14:paraId="5EA260C0" w14:textId="77777777" w:rsidR="0026285F" w:rsidRDefault="002945D0">
      <w:pPr>
        <w:numPr>
          <w:ilvl w:val="0"/>
          <w:numId w:val="2"/>
        </w:numPr>
        <w:pBdr>
          <w:top w:val="nil"/>
          <w:left w:val="nil"/>
          <w:bottom w:val="nil"/>
          <w:right w:val="nil"/>
          <w:between w:val="nil"/>
        </w:pBdr>
        <w:tabs>
          <w:tab w:val="left" w:pos="450"/>
        </w:tabs>
        <w:spacing w:line="252" w:lineRule="auto"/>
        <w:ind w:left="714" w:hanging="43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Left and right margins: 2.5 cm</w:t>
      </w:r>
    </w:p>
    <w:p w14:paraId="16669D43" w14:textId="77777777" w:rsidR="0026285F" w:rsidRDefault="002945D0">
      <w:pPr>
        <w:numPr>
          <w:ilvl w:val="0"/>
          <w:numId w:val="2"/>
        </w:numPr>
        <w:pBdr>
          <w:top w:val="nil"/>
          <w:left w:val="nil"/>
          <w:bottom w:val="nil"/>
          <w:right w:val="nil"/>
          <w:between w:val="nil"/>
        </w:pBdr>
        <w:tabs>
          <w:tab w:val="left" w:pos="450"/>
        </w:tabs>
        <w:spacing w:line="252" w:lineRule="auto"/>
        <w:ind w:left="714" w:hanging="43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Top margin: 2.5 cm</w:t>
      </w:r>
    </w:p>
    <w:p w14:paraId="79ABE250" w14:textId="77777777" w:rsidR="0026285F" w:rsidRDefault="002945D0">
      <w:pPr>
        <w:numPr>
          <w:ilvl w:val="0"/>
          <w:numId w:val="2"/>
        </w:numPr>
        <w:pBdr>
          <w:top w:val="nil"/>
          <w:left w:val="nil"/>
          <w:bottom w:val="nil"/>
          <w:right w:val="nil"/>
          <w:between w:val="nil"/>
        </w:pBdr>
        <w:tabs>
          <w:tab w:val="left" w:pos="450"/>
        </w:tabs>
        <w:spacing w:line="252" w:lineRule="auto"/>
        <w:ind w:left="714" w:hanging="43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Bottom margin: 2.5 cm</w:t>
      </w:r>
    </w:p>
    <w:p w14:paraId="52160222" w14:textId="77777777" w:rsidR="0026285F" w:rsidRDefault="002945D0">
      <w:pPr>
        <w:numPr>
          <w:ilvl w:val="0"/>
          <w:numId w:val="2"/>
        </w:numPr>
        <w:pBdr>
          <w:top w:val="nil"/>
          <w:left w:val="nil"/>
          <w:bottom w:val="nil"/>
          <w:right w:val="nil"/>
          <w:between w:val="nil"/>
        </w:pBdr>
        <w:tabs>
          <w:tab w:val="left" w:pos="450"/>
        </w:tabs>
        <w:spacing w:line="252" w:lineRule="auto"/>
        <w:ind w:left="714" w:hanging="43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Width: 16.0 cm</w:t>
      </w:r>
    </w:p>
    <w:p w14:paraId="315CC1EC" w14:textId="77777777" w:rsidR="0026285F" w:rsidRDefault="002945D0">
      <w:pPr>
        <w:numPr>
          <w:ilvl w:val="0"/>
          <w:numId w:val="2"/>
        </w:numPr>
        <w:pBdr>
          <w:top w:val="nil"/>
          <w:left w:val="nil"/>
          <w:bottom w:val="nil"/>
          <w:right w:val="nil"/>
          <w:between w:val="nil"/>
        </w:pBdr>
        <w:tabs>
          <w:tab w:val="left" w:pos="450"/>
        </w:tabs>
        <w:spacing w:line="252" w:lineRule="auto"/>
        <w:ind w:left="714" w:hanging="430"/>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Height: 24.7 cm</w:t>
      </w:r>
    </w:p>
    <w:p w14:paraId="4E883FF8"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Papers should not be submitted on any other paper size. If you cannot meet the above requirements </w:t>
      </w:r>
      <w:proofErr w:type="gramStart"/>
      <w:r>
        <w:rPr>
          <w:rFonts w:ascii="Times New Roman" w:eastAsia="Times New Roman" w:hAnsi="Times New Roman" w:cs="Times New Roman"/>
          <w:color w:val="000000"/>
          <w:sz w:val="22"/>
          <w:szCs w:val="22"/>
        </w:rPr>
        <w:t>for the production of</w:t>
      </w:r>
      <w:proofErr w:type="gramEnd"/>
      <w:r>
        <w:rPr>
          <w:rFonts w:ascii="Times New Roman" w:eastAsia="Times New Roman" w:hAnsi="Times New Roman" w:cs="Times New Roman"/>
          <w:color w:val="000000"/>
          <w:sz w:val="22"/>
          <w:szCs w:val="22"/>
        </w:rPr>
        <w:t xml:space="preserve"> your electronic submission, please contact the publication co-chairs as soon as possible.</w:t>
      </w:r>
    </w:p>
    <w:p w14:paraId="5C0AE0A3"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Fonts</w:t>
      </w:r>
    </w:p>
    <w:p w14:paraId="2858BB5C"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For reasons of uniformity, </w:t>
      </w:r>
      <w:r>
        <w:rPr>
          <w:rFonts w:ascii="Times New Roman" w:eastAsia="Times New Roman" w:hAnsi="Times New Roman" w:cs="Times New Roman"/>
          <w:b/>
          <w:bCs/>
          <w:color w:val="000000"/>
          <w:sz w:val="22"/>
          <w:szCs w:val="22"/>
        </w:rPr>
        <w:t>Times New Roman</w:t>
      </w:r>
      <w:r>
        <w:rPr>
          <w:rFonts w:ascii="Times New Roman" w:eastAsia="Times New Roman" w:hAnsi="Times New Roman" w:cs="Times New Roman"/>
          <w:color w:val="000000"/>
          <w:sz w:val="22"/>
          <w:szCs w:val="22"/>
        </w:rPr>
        <w:t xml:space="preserve"> font should be used. </w:t>
      </w:r>
      <w:r w:rsidR="00912733">
        <w:rPr>
          <w:rFonts w:ascii="Times New Roman" w:eastAsia="Times New Roman" w:hAnsi="Times New Roman" w:cs="Times New Roman"/>
          <w:color w:val="000000"/>
          <w:sz w:val="22"/>
          <w:szCs w:val="22"/>
        </w:rPr>
        <w:t>Table 1 gives a full guide of fonts to be used.</w:t>
      </w:r>
    </w:p>
    <w:p w14:paraId="6F1892B5" w14:textId="77777777" w:rsidR="00912733" w:rsidRDefault="00912733" w:rsidP="00912733">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The First Page</w:t>
      </w:r>
    </w:p>
    <w:p w14:paraId="1CC1253D" w14:textId="77777777" w:rsidR="00912733" w:rsidRDefault="00912733" w:rsidP="00912733">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Centre the title, author's name(s) and affiliation(s) across the page. </w:t>
      </w:r>
    </w:p>
    <w:p w14:paraId="38BE55D3" w14:textId="77777777" w:rsidR="00912733" w:rsidRPr="00912733" w:rsidRDefault="00912733" w:rsidP="00912733">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Title</w:t>
      </w:r>
      <w:r>
        <w:rPr>
          <w:rFonts w:ascii="Times New Roman" w:eastAsia="Times New Roman" w:hAnsi="Times New Roman" w:cs="Times New Roman"/>
          <w:color w:val="000000"/>
          <w:sz w:val="22"/>
          <w:szCs w:val="22"/>
        </w:rPr>
        <w:t xml:space="preserve">: Place the title centred at the top of the first page, in a 15 pt bold font. Format the title in all capitals. (For a complete guide to font sizes and styles, see Table 1.) Long titles should be typed on two or three lines without a blank line intervening. Approximately, put the title at 2.5 cm from the top of the page, followed by a blank line, then the author's names(s) in all capitals. Leave </w:t>
      </w:r>
      <w:r>
        <w:rPr>
          <w:rFonts w:ascii="Times New Roman" w:eastAsia="Times New Roman" w:hAnsi="Times New Roman" w:cs="Times New Roman"/>
          <w:sz w:val="22"/>
          <w:szCs w:val="22"/>
        </w:rPr>
        <w:t>one</w:t>
      </w:r>
      <w:r>
        <w:rPr>
          <w:rFonts w:ascii="Times New Roman" w:eastAsia="Times New Roman" w:hAnsi="Times New Roman" w:cs="Times New Roman"/>
          <w:color w:val="000000"/>
          <w:sz w:val="22"/>
          <w:szCs w:val="22"/>
        </w:rPr>
        <w:t xml:space="preserve"> blank </w:t>
      </w:r>
      <w:proofErr w:type="gramStart"/>
      <w:r>
        <w:rPr>
          <w:rFonts w:ascii="Times New Roman" w:eastAsia="Times New Roman" w:hAnsi="Times New Roman" w:cs="Times New Roman"/>
          <w:color w:val="000000"/>
          <w:sz w:val="22"/>
          <w:szCs w:val="22"/>
        </w:rPr>
        <w:t>line, and</w:t>
      </w:r>
      <w:proofErr w:type="gramEnd"/>
      <w:r>
        <w:rPr>
          <w:rFonts w:ascii="Times New Roman" w:eastAsia="Times New Roman" w:hAnsi="Times New Roman" w:cs="Times New Roman"/>
          <w:color w:val="000000"/>
          <w:sz w:val="22"/>
          <w:szCs w:val="22"/>
        </w:rPr>
        <w:t xml:space="preserve"> put </w:t>
      </w:r>
      <w:r>
        <w:rPr>
          <w:rFonts w:ascii="Times New Roman" w:eastAsia="Times New Roman" w:hAnsi="Times New Roman" w:cs="Times New Roman"/>
          <w:color w:val="000000"/>
          <w:sz w:val="22"/>
          <w:szCs w:val="22"/>
        </w:rPr>
        <w:lastRenderedPageBreak/>
        <w:t xml:space="preserve">the affiliations in italic. The affiliation should contain the author's complete address, and an electronic mail address. Use the </w:t>
      </w:r>
      <w:r>
        <w:rPr>
          <w:rFonts w:ascii="Courier" w:eastAsia="Courier" w:hAnsi="Courier" w:cs="Courier"/>
          <w:color w:val="000000"/>
          <w:sz w:val="22"/>
          <w:szCs w:val="22"/>
        </w:rPr>
        <w:t>courier</w:t>
      </w:r>
      <w:r>
        <w:rPr>
          <w:rFonts w:ascii="Times New Roman" w:eastAsia="Times New Roman" w:hAnsi="Times New Roman" w:cs="Times New Roman"/>
          <w:color w:val="000000"/>
          <w:sz w:val="22"/>
          <w:szCs w:val="22"/>
        </w:rPr>
        <w:t xml:space="preserve"> font </w:t>
      </w:r>
      <w:r>
        <w:rPr>
          <w:rFonts w:ascii="Times New Roman" w:eastAsia="Times New Roman" w:hAnsi="Times New Roman" w:cs="Times New Roman"/>
          <w:sz w:val="22"/>
          <w:szCs w:val="22"/>
        </w:rPr>
        <w:t xml:space="preserve">for email addresses. If more addresses share the same domain, you may use {} before the </w:t>
      </w:r>
      <w:r>
        <w:rPr>
          <w:rFonts w:ascii="Courier" w:eastAsia="Courier" w:hAnsi="Courier" w:cs="Courier"/>
          <w:sz w:val="22"/>
          <w:szCs w:val="22"/>
        </w:rPr>
        <w:t>@</w:t>
      </w:r>
      <w:r>
        <w:rPr>
          <w:rFonts w:ascii="Times New Roman" w:eastAsia="Times New Roman" w:hAnsi="Times New Roman" w:cs="Times New Roman"/>
          <w:sz w:val="22"/>
          <w:szCs w:val="22"/>
        </w:rPr>
        <w:t xml:space="preserve"> symbol. </w:t>
      </w:r>
      <w:r>
        <w:rPr>
          <w:rFonts w:ascii="Times New Roman" w:eastAsia="Times New Roman" w:hAnsi="Times New Roman" w:cs="Times New Roman"/>
          <w:color w:val="000000"/>
          <w:sz w:val="22"/>
          <w:szCs w:val="22"/>
        </w:rPr>
        <w:t>Start the body of the first page 7.5 cm from the top of the page.</w:t>
      </w:r>
    </w:p>
    <w:p w14:paraId="78EF501F" w14:textId="77777777" w:rsidR="0026285F" w:rsidRDefault="0026285F">
      <w:pPr>
        <w:pBdr>
          <w:top w:val="nil"/>
          <w:left w:val="nil"/>
          <w:bottom w:val="nil"/>
          <w:right w:val="nil"/>
          <w:between w:val="nil"/>
        </w:pBdr>
        <w:spacing w:line="252" w:lineRule="auto"/>
        <w:jc w:val="both"/>
        <w:rPr>
          <w:rFonts w:ascii="Times New Roman" w:eastAsia="Times New Roman" w:hAnsi="Times New Roman" w:cs="Times New Roman"/>
          <w:sz w:val="22"/>
          <w:szCs w:val="22"/>
        </w:rPr>
      </w:pPr>
    </w:p>
    <w:p w14:paraId="0FE1B89D" w14:textId="77777777" w:rsidR="0026285F" w:rsidRDefault="002945D0">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Table 1: Font guide.</w:t>
      </w:r>
    </w:p>
    <w:p w14:paraId="6174228B" w14:textId="77777777" w:rsidR="0026285F" w:rsidRDefault="0026285F">
      <w:pPr>
        <w:rPr>
          <w:rFonts w:ascii="Times New Roman" w:eastAsia="Times New Roman" w:hAnsi="Times New Roman" w:cs="Times New Roman"/>
          <w:sz w:val="22"/>
          <w:szCs w:val="22"/>
        </w:rPr>
      </w:pPr>
    </w:p>
    <w:tbl>
      <w:tblPr>
        <w:tblStyle w:val="a3"/>
        <w:tblW w:w="7215" w:type="dxa"/>
        <w:jc w:val="center"/>
        <w:tblBorders>
          <w:top w:val="nil"/>
          <w:left w:val="nil"/>
          <w:bottom w:val="nil"/>
          <w:right w:val="nil"/>
          <w:insideH w:val="nil"/>
          <w:insideV w:val="nil"/>
        </w:tblBorders>
        <w:tblLayout w:type="fixed"/>
        <w:tblLook w:val="0600" w:firstRow="0" w:lastRow="0" w:firstColumn="0" w:lastColumn="0" w:noHBand="1" w:noVBand="1"/>
      </w:tblPr>
      <w:tblGrid>
        <w:gridCol w:w="1965"/>
        <w:gridCol w:w="2190"/>
        <w:gridCol w:w="3060"/>
      </w:tblGrid>
      <w:tr w:rsidR="0026285F" w14:paraId="47DE299D" w14:textId="77777777" w:rsidTr="00912733">
        <w:trPr>
          <w:trHeight w:val="300"/>
          <w:jc w:val="center"/>
        </w:trPr>
        <w:tc>
          <w:tcPr>
            <w:tcW w:w="196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F5E2196" w14:textId="77777777" w:rsidR="0026285F" w:rsidRDefault="002945D0">
            <w:pPr>
              <w:spacing w:line="252"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Type of content</w:t>
            </w:r>
          </w:p>
        </w:tc>
        <w:tc>
          <w:tcPr>
            <w:tcW w:w="219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93B5155" w14:textId="77777777" w:rsidR="0026285F" w:rsidRDefault="002945D0">
            <w:pPr>
              <w:spacing w:line="252"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Style</w:t>
            </w:r>
          </w:p>
        </w:tc>
        <w:tc>
          <w:tcPr>
            <w:tcW w:w="306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3ABFB8E" w14:textId="77777777" w:rsidR="0026285F" w:rsidRDefault="002945D0">
            <w:pPr>
              <w:spacing w:line="252"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Specific details</w:t>
            </w:r>
          </w:p>
        </w:tc>
      </w:tr>
      <w:tr w:rsidR="0026285F" w14:paraId="51DC098C" w14:textId="77777777" w:rsidTr="00912733">
        <w:trPr>
          <w:trHeight w:val="22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0EF3A43"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paper title</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649AE817"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ArticleTitle</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25C6ACB3"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15 pt, bold, all capitals</w:t>
            </w:r>
          </w:p>
        </w:tc>
      </w:tr>
      <w:tr w:rsidR="0026285F" w14:paraId="11A3612B" w14:textId="77777777" w:rsidTr="00912733">
        <w:trPr>
          <w:trHeight w:val="22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01671462"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author names</w:t>
            </w:r>
          </w:p>
        </w:tc>
        <w:tc>
          <w:tcPr>
            <w:tcW w:w="2190" w:type="dxa"/>
            <w:tcBorders>
              <w:top w:val="nil"/>
              <w:left w:val="nil"/>
              <w:bottom w:val="nil"/>
              <w:right w:val="single" w:sz="6" w:space="0" w:color="000000"/>
            </w:tcBorders>
            <w:tcMar>
              <w:top w:w="0" w:type="dxa"/>
              <w:left w:w="100" w:type="dxa"/>
              <w:bottom w:w="0" w:type="dxa"/>
              <w:right w:w="100" w:type="dxa"/>
            </w:tcMar>
          </w:tcPr>
          <w:p w14:paraId="6A85A2E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Authors</w:t>
            </w:r>
          </w:p>
        </w:tc>
        <w:tc>
          <w:tcPr>
            <w:tcW w:w="3060" w:type="dxa"/>
            <w:tcBorders>
              <w:top w:val="nil"/>
              <w:left w:val="nil"/>
              <w:bottom w:val="nil"/>
              <w:right w:val="single" w:sz="6" w:space="0" w:color="000000"/>
            </w:tcBorders>
            <w:tcMar>
              <w:top w:w="0" w:type="dxa"/>
              <w:left w:w="100" w:type="dxa"/>
              <w:bottom w:w="0" w:type="dxa"/>
              <w:right w:w="100" w:type="dxa"/>
            </w:tcMar>
          </w:tcPr>
          <w:p w14:paraId="23C6832F"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12 pt, all capitals</w:t>
            </w:r>
          </w:p>
        </w:tc>
      </w:tr>
      <w:tr w:rsidR="0026285F" w14:paraId="719B4801" w14:textId="77777777" w:rsidTr="00912733">
        <w:trPr>
          <w:trHeight w:val="22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43D35FD9"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author affiliation</w:t>
            </w:r>
          </w:p>
        </w:tc>
        <w:tc>
          <w:tcPr>
            <w:tcW w:w="2190" w:type="dxa"/>
            <w:tcBorders>
              <w:top w:val="nil"/>
              <w:left w:val="nil"/>
              <w:bottom w:val="nil"/>
              <w:right w:val="single" w:sz="6" w:space="0" w:color="000000"/>
            </w:tcBorders>
            <w:tcMar>
              <w:top w:w="0" w:type="dxa"/>
              <w:left w:w="100" w:type="dxa"/>
              <w:bottom w:w="0" w:type="dxa"/>
              <w:right w:w="100" w:type="dxa"/>
            </w:tcMar>
          </w:tcPr>
          <w:p w14:paraId="1F10EEA3"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Affiliation</w:t>
            </w:r>
          </w:p>
        </w:tc>
        <w:tc>
          <w:tcPr>
            <w:tcW w:w="3060" w:type="dxa"/>
            <w:tcBorders>
              <w:top w:val="nil"/>
              <w:left w:val="nil"/>
              <w:bottom w:val="nil"/>
              <w:right w:val="single" w:sz="6" w:space="0" w:color="000000"/>
            </w:tcBorders>
            <w:tcMar>
              <w:top w:w="0" w:type="dxa"/>
              <w:left w:w="100" w:type="dxa"/>
              <w:bottom w:w="0" w:type="dxa"/>
              <w:right w:w="100" w:type="dxa"/>
            </w:tcMar>
          </w:tcPr>
          <w:p w14:paraId="679F9EC8"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italic</w:t>
            </w:r>
          </w:p>
        </w:tc>
      </w:tr>
      <w:tr w:rsidR="0026285F" w14:paraId="557FF699" w14:textId="77777777" w:rsidTr="00912733">
        <w:trPr>
          <w:trHeight w:val="22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D263709"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email addresses</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6E1A4B07"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AffiliationEmail</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01BD480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Courier New, 11 pt</w:t>
            </w:r>
          </w:p>
        </w:tc>
      </w:tr>
      <w:tr w:rsidR="0026285F" w14:paraId="19261B63" w14:textId="77777777" w:rsidTr="00912733">
        <w:trPr>
          <w:trHeight w:val="22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29243A2E"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the word “Abstract”</w:t>
            </w:r>
          </w:p>
        </w:tc>
        <w:tc>
          <w:tcPr>
            <w:tcW w:w="2190" w:type="dxa"/>
            <w:tcBorders>
              <w:top w:val="nil"/>
              <w:left w:val="nil"/>
              <w:bottom w:val="nil"/>
              <w:right w:val="single" w:sz="6" w:space="0" w:color="000000"/>
            </w:tcBorders>
            <w:tcMar>
              <w:top w:w="0" w:type="dxa"/>
              <w:left w:w="100" w:type="dxa"/>
              <w:bottom w:w="0" w:type="dxa"/>
              <w:right w:w="100" w:type="dxa"/>
            </w:tcMar>
          </w:tcPr>
          <w:p w14:paraId="6DD8C515"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AbstractTitle</w:t>
            </w:r>
            <w:proofErr w:type="spellEnd"/>
          </w:p>
        </w:tc>
        <w:tc>
          <w:tcPr>
            <w:tcW w:w="3060" w:type="dxa"/>
            <w:tcBorders>
              <w:top w:val="nil"/>
              <w:left w:val="nil"/>
              <w:bottom w:val="nil"/>
              <w:right w:val="single" w:sz="6" w:space="0" w:color="000000"/>
            </w:tcBorders>
            <w:tcMar>
              <w:top w:w="0" w:type="dxa"/>
              <w:left w:w="100" w:type="dxa"/>
              <w:bottom w:w="0" w:type="dxa"/>
              <w:right w:w="100" w:type="dxa"/>
            </w:tcMar>
          </w:tcPr>
          <w:p w14:paraId="300DB6AF"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10 pt, bold</w:t>
            </w:r>
          </w:p>
        </w:tc>
      </w:tr>
      <w:tr w:rsidR="0026285F" w14:paraId="3BECF5C1" w14:textId="77777777" w:rsidTr="00912733">
        <w:trPr>
          <w:trHeight w:val="420"/>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65F56733"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abstract text</w:t>
            </w:r>
          </w:p>
        </w:tc>
        <w:tc>
          <w:tcPr>
            <w:tcW w:w="2190" w:type="dxa"/>
            <w:tcBorders>
              <w:top w:val="nil"/>
              <w:left w:val="nil"/>
              <w:bottom w:val="nil"/>
              <w:right w:val="single" w:sz="6" w:space="0" w:color="000000"/>
            </w:tcBorders>
            <w:tcMar>
              <w:top w:w="0" w:type="dxa"/>
              <w:left w:w="100" w:type="dxa"/>
              <w:bottom w:w="0" w:type="dxa"/>
              <w:right w:w="100" w:type="dxa"/>
            </w:tcMar>
          </w:tcPr>
          <w:p w14:paraId="1284FF40"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AbstractText</w:t>
            </w:r>
            <w:proofErr w:type="spellEnd"/>
          </w:p>
        </w:tc>
        <w:tc>
          <w:tcPr>
            <w:tcW w:w="3060" w:type="dxa"/>
            <w:tcBorders>
              <w:top w:val="nil"/>
              <w:left w:val="nil"/>
              <w:bottom w:val="nil"/>
              <w:right w:val="single" w:sz="6" w:space="0" w:color="000000"/>
            </w:tcBorders>
            <w:tcMar>
              <w:top w:w="0" w:type="dxa"/>
              <w:left w:w="100" w:type="dxa"/>
              <w:bottom w:w="0" w:type="dxa"/>
              <w:right w:w="100" w:type="dxa"/>
            </w:tcMar>
          </w:tcPr>
          <w:p w14:paraId="1340E70F"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TNR, 10 pt, Indentation: Left 0.6 cm, </w:t>
            </w:r>
            <w:proofErr w:type="gramStart"/>
            <w:r>
              <w:rPr>
                <w:rFonts w:ascii="Times New Roman" w:eastAsia="Times New Roman" w:hAnsi="Times New Roman" w:cs="Times New Roman"/>
                <w:sz w:val="20"/>
                <w:szCs w:val="20"/>
              </w:rPr>
              <w:t>Right</w:t>
            </w:r>
            <w:proofErr w:type="gramEnd"/>
            <w:r>
              <w:rPr>
                <w:rFonts w:ascii="Times New Roman" w:eastAsia="Times New Roman" w:hAnsi="Times New Roman" w:cs="Times New Roman"/>
                <w:sz w:val="20"/>
                <w:szCs w:val="20"/>
              </w:rPr>
              <w:t xml:space="preserve"> 0.6 cm, First line 0 cm</w:t>
            </w:r>
          </w:p>
        </w:tc>
      </w:tr>
      <w:tr w:rsidR="0026285F" w14:paraId="01EB5FAE" w14:textId="77777777" w:rsidTr="00912733">
        <w:trPr>
          <w:trHeight w:val="43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0C9CB5A6"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keywords</w:t>
            </w:r>
          </w:p>
        </w:tc>
        <w:tc>
          <w:tcPr>
            <w:tcW w:w="2190" w:type="dxa"/>
            <w:tcBorders>
              <w:top w:val="nil"/>
              <w:left w:val="nil"/>
              <w:bottom w:val="nil"/>
              <w:right w:val="single" w:sz="6" w:space="0" w:color="000000"/>
            </w:tcBorders>
            <w:tcMar>
              <w:top w:w="0" w:type="dxa"/>
              <w:left w:w="100" w:type="dxa"/>
              <w:bottom w:w="0" w:type="dxa"/>
              <w:right w:w="100" w:type="dxa"/>
            </w:tcMar>
          </w:tcPr>
          <w:p w14:paraId="72F14E2F"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Keywords</w:t>
            </w:r>
          </w:p>
        </w:tc>
        <w:tc>
          <w:tcPr>
            <w:tcW w:w="3060" w:type="dxa"/>
            <w:tcBorders>
              <w:top w:val="nil"/>
              <w:left w:val="nil"/>
              <w:bottom w:val="nil"/>
              <w:right w:val="single" w:sz="6" w:space="0" w:color="000000"/>
            </w:tcBorders>
            <w:tcMar>
              <w:top w:w="0" w:type="dxa"/>
              <w:left w:w="100" w:type="dxa"/>
              <w:bottom w:w="0" w:type="dxa"/>
              <w:right w:w="100" w:type="dxa"/>
            </w:tcMar>
          </w:tcPr>
          <w:p w14:paraId="2E5159B6"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TNR, 10 pt, Indentation: Left 0.6 cm, </w:t>
            </w:r>
            <w:proofErr w:type="gramStart"/>
            <w:r>
              <w:rPr>
                <w:rFonts w:ascii="Times New Roman" w:eastAsia="Times New Roman" w:hAnsi="Times New Roman" w:cs="Times New Roman"/>
                <w:sz w:val="20"/>
                <w:szCs w:val="20"/>
              </w:rPr>
              <w:t>Right</w:t>
            </w:r>
            <w:proofErr w:type="gramEnd"/>
            <w:r>
              <w:rPr>
                <w:rFonts w:ascii="Times New Roman" w:eastAsia="Times New Roman" w:hAnsi="Times New Roman" w:cs="Times New Roman"/>
                <w:sz w:val="20"/>
                <w:szCs w:val="20"/>
              </w:rPr>
              <w:t xml:space="preserve"> 0.6 cm</w:t>
            </w:r>
          </w:p>
        </w:tc>
      </w:tr>
      <w:tr w:rsidR="0026285F" w14:paraId="27C0E939" w14:textId="77777777" w:rsidTr="00912733">
        <w:trPr>
          <w:trHeight w:val="645"/>
          <w:jc w:val="center"/>
        </w:trPr>
        <w:tc>
          <w:tcPr>
            <w:tcW w:w="1965" w:type="dxa"/>
            <w:tcBorders>
              <w:top w:val="single" w:sz="6" w:space="0" w:color="000000"/>
              <w:left w:val="single" w:sz="6" w:space="0" w:color="000000"/>
              <w:bottom w:val="nil"/>
              <w:right w:val="single" w:sz="6" w:space="0" w:color="000000"/>
            </w:tcBorders>
            <w:tcMar>
              <w:top w:w="0" w:type="dxa"/>
              <w:left w:w="100" w:type="dxa"/>
              <w:bottom w:w="0" w:type="dxa"/>
              <w:right w:w="100" w:type="dxa"/>
            </w:tcMar>
          </w:tcPr>
          <w:p w14:paraId="3DC25168"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section titles</w:t>
            </w:r>
          </w:p>
        </w:tc>
        <w:tc>
          <w:tcPr>
            <w:tcW w:w="2190" w:type="dxa"/>
            <w:tcBorders>
              <w:top w:val="single" w:sz="6" w:space="0" w:color="000000"/>
              <w:left w:val="nil"/>
              <w:bottom w:val="nil"/>
              <w:right w:val="single" w:sz="6" w:space="0" w:color="000000"/>
            </w:tcBorders>
            <w:tcMar>
              <w:top w:w="0" w:type="dxa"/>
              <w:left w:w="100" w:type="dxa"/>
              <w:bottom w:w="0" w:type="dxa"/>
              <w:right w:w="100" w:type="dxa"/>
            </w:tcMar>
          </w:tcPr>
          <w:p w14:paraId="62B9C94A"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Heading 1</w:t>
            </w:r>
          </w:p>
        </w:tc>
        <w:tc>
          <w:tcPr>
            <w:tcW w:w="3060" w:type="dxa"/>
            <w:tcBorders>
              <w:top w:val="single" w:sz="6" w:space="0" w:color="000000"/>
              <w:left w:val="nil"/>
              <w:bottom w:val="nil"/>
              <w:right w:val="single" w:sz="6" w:space="0" w:color="000000"/>
            </w:tcBorders>
            <w:tcMar>
              <w:top w:w="0" w:type="dxa"/>
              <w:left w:w="100" w:type="dxa"/>
              <w:bottom w:w="0" w:type="dxa"/>
              <w:right w:w="100" w:type="dxa"/>
            </w:tcMar>
          </w:tcPr>
          <w:p w14:paraId="0C6C09CE"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TNR, 12 pt, bold, Spacing Before 12 pt, </w:t>
            </w:r>
            <w:proofErr w:type="gramStart"/>
            <w:r>
              <w:rPr>
                <w:rFonts w:ascii="Times New Roman" w:eastAsia="Times New Roman" w:hAnsi="Times New Roman" w:cs="Times New Roman"/>
                <w:sz w:val="20"/>
                <w:szCs w:val="20"/>
              </w:rPr>
              <w:t>After</w:t>
            </w:r>
            <w:proofErr w:type="gramEnd"/>
            <w:r>
              <w:rPr>
                <w:rFonts w:ascii="Times New Roman" w:eastAsia="Times New Roman" w:hAnsi="Times New Roman" w:cs="Times New Roman"/>
                <w:sz w:val="20"/>
                <w:szCs w:val="20"/>
              </w:rPr>
              <w:t xml:space="preserve"> 12 pt, capitalize each word</w:t>
            </w:r>
          </w:p>
        </w:tc>
      </w:tr>
      <w:tr w:rsidR="0026285F" w14:paraId="6D8E5833" w14:textId="77777777" w:rsidTr="00912733">
        <w:trPr>
          <w:trHeight w:val="64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EBFEAD4"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sub-section titles</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13A0868F"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Heading 2</w:t>
            </w:r>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056D0A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TNR, 11 pt, bold, Spacing Before 8 pt, </w:t>
            </w:r>
            <w:proofErr w:type="gramStart"/>
            <w:r>
              <w:rPr>
                <w:rFonts w:ascii="Times New Roman" w:eastAsia="Times New Roman" w:hAnsi="Times New Roman" w:cs="Times New Roman"/>
                <w:sz w:val="20"/>
                <w:szCs w:val="20"/>
              </w:rPr>
              <w:t>After</w:t>
            </w:r>
            <w:proofErr w:type="gramEnd"/>
            <w:r>
              <w:rPr>
                <w:rFonts w:ascii="Times New Roman" w:eastAsia="Times New Roman" w:hAnsi="Times New Roman" w:cs="Times New Roman"/>
                <w:sz w:val="20"/>
                <w:szCs w:val="20"/>
              </w:rPr>
              <w:t xml:space="preserve"> 8 pt, capitalize each word</w:t>
            </w:r>
          </w:p>
        </w:tc>
      </w:tr>
      <w:tr w:rsidR="0026285F" w14:paraId="5BCEA14F" w14:textId="77777777" w:rsidTr="00912733">
        <w:trPr>
          <w:trHeight w:val="43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08DA80B6"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ordinary paragraph</w:t>
            </w:r>
          </w:p>
        </w:tc>
        <w:tc>
          <w:tcPr>
            <w:tcW w:w="2190" w:type="dxa"/>
            <w:tcBorders>
              <w:top w:val="nil"/>
              <w:left w:val="nil"/>
              <w:bottom w:val="nil"/>
              <w:right w:val="single" w:sz="6" w:space="0" w:color="000000"/>
            </w:tcBorders>
            <w:tcMar>
              <w:top w:w="0" w:type="dxa"/>
              <w:left w:w="100" w:type="dxa"/>
              <w:bottom w:w="0" w:type="dxa"/>
              <w:right w:w="100" w:type="dxa"/>
            </w:tcMar>
          </w:tcPr>
          <w:p w14:paraId="4188740C"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Normal</w:t>
            </w:r>
          </w:p>
        </w:tc>
        <w:tc>
          <w:tcPr>
            <w:tcW w:w="3060" w:type="dxa"/>
            <w:tcBorders>
              <w:top w:val="nil"/>
              <w:left w:val="nil"/>
              <w:bottom w:val="nil"/>
              <w:right w:val="single" w:sz="6" w:space="0" w:color="000000"/>
            </w:tcBorders>
            <w:tcMar>
              <w:top w:w="0" w:type="dxa"/>
              <w:left w:w="100" w:type="dxa"/>
              <w:bottom w:w="0" w:type="dxa"/>
              <w:right w:w="100" w:type="dxa"/>
            </w:tcMar>
          </w:tcPr>
          <w:p w14:paraId="2AD8D776"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Indentation First line 0.4 cm</w:t>
            </w:r>
          </w:p>
        </w:tc>
      </w:tr>
      <w:tr w:rsidR="0026285F" w14:paraId="2CEADCA9" w14:textId="77777777" w:rsidTr="00912733">
        <w:trPr>
          <w:trHeight w:val="43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10F2C9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first paragraph in section</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5E2D7A7C"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NormalFirstParagraph</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1C0CFA6"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Indentation First line 0 cm</w:t>
            </w:r>
          </w:p>
        </w:tc>
      </w:tr>
      <w:tr w:rsidR="0026285F" w14:paraId="4E70B7BA" w14:textId="77777777" w:rsidTr="00912733">
        <w:trPr>
          <w:trHeight w:val="43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920129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captions</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6E750FFA"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Caption</w:t>
            </w:r>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BF2D8B7"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TNR, 11 pt, </w:t>
            </w:r>
            <w:proofErr w:type="spellStart"/>
            <w:r>
              <w:rPr>
                <w:rFonts w:ascii="Times New Roman" w:eastAsia="Times New Roman" w:hAnsi="Times New Roman" w:cs="Times New Roman"/>
                <w:sz w:val="20"/>
                <w:szCs w:val="20"/>
              </w:rPr>
              <w:t>Centered</w:t>
            </w:r>
            <w:proofErr w:type="spellEnd"/>
            <w:r>
              <w:rPr>
                <w:rFonts w:ascii="Times New Roman" w:eastAsia="Times New Roman" w:hAnsi="Times New Roman" w:cs="Times New Roman"/>
                <w:sz w:val="20"/>
                <w:szCs w:val="20"/>
              </w:rPr>
              <w:t>, Spacing Before 6 pt, After 6 pt</w:t>
            </w:r>
          </w:p>
        </w:tc>
      </w:tr>
      <w:tr w:rsidR="0026285F" w14:paraId="62E8A52B" w14:textId="77777777" w:rsidTr="00912733">
        <w:trPr>
          <w:trHeight w:val="64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55452CD7"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acknowledgements</w:t>
            </w:r>
          </w:p>
        </w:tc>
        <w:tc>
          <w:tcPr>
            <w:tcW w:w="2190" w:type="dxa"/>
            <w:tcBorders>
              <w:top w:val="nil"/>
              <w:left w:val="nil"/>
              <w:bottom w:val="nil"/>
              <w:right w:val="single" w:sz="6" w:space="0" w:color="000000"/>
            </w:tcBorders>
            <w:tcMar>
              <w:top w:w="0" w:type="dxa"/>
              <w:left w:w="100" w:type="dxa"/>
              <w:bottom w:w="0" w:type="dxa"/>
              <w:right w:w="100" w:type="dxa"/>
            </w:tcMar>
          </w:tcPr>
          <w:p w14:paraId="59D61EE1"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AcknowledgementsTitle</w:t>
            </w:r>
            <w:proofErr w:type="spellEnd"/>
          </w:p>
        </w:tc>
        <w:tc>
          <w:tcPr>
            <w:tcW w:w="3060" w:type="dxa"/>
            <w:tcBorders>
              <w:top w:val="nil"/>
              <w:left w:val="nil"/>
              <w:bottom w:val="nil"/>
              <w:right w:val="single" w:sz="6" w:space="0" w:color="000000"/>
            </w:tcBorders>
            <w:tcMar>
              <w:top w:w="0" w:type="dxa"/>
              <w:left w:w="100" w:type="dxa"/>
              <w:bottom w:w="0" w:type="dxa"/>
              <w:right w:w="100" w:type="dxa"/>
            </w:tcMar>
          </w:tcPr>
          <w:p w14:paraId="066B715D"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bold, Indentation First line 0 cm, Spacing Before 12 pt, After 6 pt</w:t>
            </w:r>
          </w:p>
        </w:tc>
      </w:tr>
      <w:tr w:rsidR="0026285F" w14:paraId="1C1AA7CA" w14:textId="77777777" w:rsidTr="00912733">
        <w:trPr>
          <w:trHeight w:val="43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2155F28"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acknowledgements text</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58F030A9"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NormalFirstParagraph</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187A6E7"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Indentation First line 0 cm</w:t>
            </w:r>
          </w:p>
        </w:tc>
      </w:tr>
      <w:tr w:rsidR="0026285F" w14:paraId="45B04C7B" w14:textId="77777777" w:rsidTr="00912733">
        <w:trPr>
          <w:trHeight w:val="645"/>
          <w:jc w:val="center"/>
        </w:trPr>
        <w:tc>
          <w:tcPr>
            <w:tcW w:w="1965" w:type="dxa"/>
            <w:tcBorders>
              <w:top w:val="nil"/>
              <w:left w:val="single" w:sz="6" w:space="0" w:color="000000"/>
              <w:bottom w:val="nil"/>
              <w:right w:val="single" w:sz="6" w:space="0" w:color="000000"/>
            </w:tcBorders>
            <w:tcMar>
              <w:top w:w="0" w:type="dxa"/>
              <w:left w:w="100" w:type="dxa"/>
              <w:bottom w:w="0" w:type="dxa"/>
              <w:right w:w="100" w:type="dxa"/>
            </w:tcMar>
          </w:tcPr>
          <w:p w14:paraId="45A3A8E1"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bibliography</w:t>
            </w:r>
          </w:p>
        </w:tc>
        <w:tc>
          <w:tcPr>
            <w:tcW w:w="2190" w:type="dxa"/>
            <w:tcBorders>
              <w:top w:val="nil"/>
              <w:left w:val="nil"/>
              <w:bottom w:val="nil"/>
              <w:right w:val="single" w:sz="6" w:space="0" w:color="000000"/>
            </w:tcBorders>
            <w:tcMar>
              <w:top w:w="0" w:type="dxa"/>
              <w:left w:w="100" w:type="dxa"/>
              <w:bottom w:w="0" w:type="dxa"/>
              <w:right w:w="100" w:type="dxa"/>
            </w:tcMar>
          </w:tcPr>
          <w:p w14:paraId="329297EE"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ReferencesTitle</w:t>
            </w:r>
            <w:proofErr w:type="spellEnd"/>
          </w:p>
        </w:tc>
        <w:tc>
          <w:tcPr>
            <w:tcW w:w="3060" w:type="dxa"/>
            <w:tcBorders>
              <w:top w:val="nil"/>
              <w:left w:val="nil"/>
              <w:bottom w:val="nil"/>
              <w:right w:val="single" w:sz="6" w:space="0" w:color="000000"/>
            </w:tcBorders>
            <w:tcMar>
              <w:top w:w="0" w:type="dxa"/>
              <w:left w:w="100" w:type="dxa"/>
              <w:bottom w:w="0" w:type="dxa"/>
              <w:right w:w="100" w:type="dxa"/>
            </w:tcMar>
          </w:tcPr>
          <w:p w14:paraId="3CDB5748"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11 pt, bold, Indentation First line 0 cm, Spacing Before 12 pt, After 6 pt</w:t>
            </w:r>
          </w:p>
        </w:tc>
      </w:tr>
      <w:tr w:rsidR="0026285F" w14:paraId="5F07C44D" w14:textId="77777777" w:rsidTr="00912733">
        <w:trPr>
          <w:trHeight w:val="43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772F708"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reference item</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307BBA69"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ReferencesItems</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5AB1315"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10 pt, Indentation Hanging 0.4 cm, Spacing After 6 pt</w:t>
            </w:r>
          </w:p>
        </w:tc>
      </w:tr>
      <w:tr w:rsidR="0026285F" w14:paraId="60021E67" w14:textId="77777777" w:rsidTr="00912733">
        <w:trPr>
          <w:trHeight w:val="435"/>
          <w:jc w:val="center"/>
        </w:trPr>
        <w:tc>
          <w:tcPr>
            <w:tcW w:w="196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02963D"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footnotes</w:t>
            </w:r>
          </w:p>
        </w:tc>
        <w:tc>
          <w:tcPr>
            <w:tcW w:w="2190" w:type="dxa"/>
            <w:tcBorders>
              <w:top w:val="nil"/>
              <w:left w:val="nil"/>
              <w:bottom w:val="single" w:sz="6" w:space="0" w:color="000000"/>
              <w:right w:val="single" w:sz="6" w:space="0" w:color="000000"/>
            </w:tcBorders>
            <w:tcMar>
              <w:top w:w="0" w:type="dxa"/>
              <w:left w:w="100" w:type="dxa"/>
              <w:bottom w:w="0" w:type="dxa"/>
              <w:right w:w="100" w:type="dxa"/>
            </w:tcMar>
          </w:tcPr>
          <w:p w14:paraId="264A7AF4" w14:textId="77777777" w:rsidR="0026285F" w:rsidRDefault="002945D0">
            <w:pPr>
              <w:spacing w:line="252" w:lineRule="auto"/>
              <w:jc w:val="both"/>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FootNoteItems</w:t>
            </w:r>
            <w:proofErr w:type="spellEnd"/>
          </w:p>
        </w:tc>
        <w:tc>
          <w:tcPr>
            <w:tcW w:w="3060" w:type="dxa"/>
            <w:tcBorders>
              <w:top w:val="nil"/>
              <w:left w:val="nil"/>
              <w:bottom w:val="single" w:sz="6" w:space="0" w:color="000000"/>
              <w:right w:val="single" w:sz="6" w:space="0" w:color="000000"/>
            </w:tcBorders>
            <w:tcMar>
              <w:top w:w="0" w:type="dxa"/>
              <w:left w:w="100" w:type="dxa"/>
              <w:bottom w:w="0" w:type="dxa"/>
              <w:right w:w="100" w:type="dxa"/>
            </w:tcMar>
          </w:tcPr>
          <w:p w14:paraId="125B9F7C" w14:textId="77777777" w:rsidR="0026285F" w:rsidRDefault="002945D0">
            <w:pPr>
              <w:spacing w:line="252"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TNR 9 pt, Indentation First line 0 cm</w:t>
            </w:r>
          </w:p>
        </w:tc>
      </w:tr>
    </w:tbl>
    <w:p w14:paraId="4C5544C3" w14:textId="77777777" w:rsidR="0026285F" w:rsidRDefault="0026285F">
      <w:pPr>
        <w:jc w:val="center"/>
        <w:rPr>
          <w:rFonts w:ascii="Times New Roman" w:eastAsia="Times New Roman" w:hAnsi="Times New Roman" w:cs="Times New Roman"/>
          <w:sz w:val="22"/>
          <w:szCs w:val="22"/>
        </w:rPr>
      </w:pPr>
    </w:p>
    <w:p w14:paraId="7E3BC387"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The title, author names and addresses should be completely identical to those entered to the </w:t>
      </w:r>
      <w:r>
        <w:rPr>
          <w:rFonts w:ascii="Times New Roman" w:eastAsia="Times New Roman" w:hAnsi="Times New Roman" w:cs="Times New Roman"/>
          <w:sz w:val="22"/>
          <w:szCs w:val="22"/>
        </w:rPr>
        <w:t>electronic</w:t>
      </w:r>
      <w:r>
        <w:rPr>
          <w:rFonts w:ascii="Times New Roman" w:eastAsia="Times New Roman" w:hAnsi="Times New Roman" w:cs="Times New Roman"/>
          <w:color w:val="000000"/>
          <w:sz w:val="22"/>
          <w:szCs w:val="22"/>
        </w:rPr>
        <w:t xml:space="preserve"> paper submission website </w:t>
      </w:r>
      <w:proofErr w:type="gramStart"/>
      <w:r>
        <w:rPr>
          <w:rFonts w:ascii="Times New Roman" w:eastAsia="Times New Roman" w:hAnsi="Times New Roman" w:cs="Times New Roman"/>
          <w:color w:val="000000"/>
          <w:sz w:val="22"/>
          <w:szCs w:val="22"/>
        </w:rPr>
        <w:t>in order to</w:t>
      </w:r>
      <w:proofErr w:type="gramEnd"/>
      <w:r>
        <w:rPr>
          <w:rFonts w:ascii="Times New Roman" w:eastAsia="Times New Roman" w:hAnsi="Times New Roman" w:cs="Times New Roman"/>
          <w:color w:val="000000"/>
          <w:sz w:val="22"/>
          <w:szCs w:val="22"/>
        </w:rPr>
        <w:t xml:space="preserve"> maintain the consistency of author information among all publications of the conference. If they are different, the publication co-chairs may resolve the difference without consulting with you; so, it is in your own interest to double-check that the information is consistent.</w:t>
      </w:r>
    </w:p>
    <w:p w14:paraId="55C91850"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Abstract</w:t>
      </w:r>
      <w:r>
        <w:rPr>
          <w:rFonts w:ascii="Times New Roman" w:eastAsia="Times New Roman" w:hAnsi="Times New Roman" w:cs="Times New Roman"/>
          <w:color w:val="000000"/>
          <w:sz w:val="22"/>
          <w:szCs w:val="22"/>
        </w:rPr>
        <w:t xml:space="preserve">: Type the abstract between addresses and the main body. The width of the abstract text should be smaller </w:t>
      </w:r>
      <w:r>
        <w:rPr>
          <w:rFonts w:ascii="Times New Roman" w:eastAsia="Times New Roman" w:hAnsi="Times New Roman" w:cs="Times New Roman"/>
          <w:sz w:val="22"/>
          <w:szCs w:val="22"/>
        </w:rPr>
        <w:t>than the main</w:t>
      </w:r>
      <w:r>
        <w:rPr>
          <w:rFonts w:ascii="Times New Roman" w:eastAsia="Times New Roman" w:hAnsi="Times New Roman" w:cs="Times New Roman"/>
          <w:color w:val="000000"/>
          <w:sz w:val="22"/>
          <w:szCs w:val="22"/>
        </w:rPr>
        <w:t xml:space="preserve"> body by about 0.6 cm on each side. Centre the word </w:t>
      </w:r>
      <w:r>
        <w:rPr>
          <w:rFonts w:ascii="Times New Roman" w:eastAsia="Times New Roman" w:hAnsi="Times New Roman" w:cs="Times New Roman"/>
          <w:b/>
          <w:bCs/>
          <w:color w:val="000000"/>
          <w:sz w:val="22"/>
          <w:szCs w:val="22"/>
        </w:rPr>
        <w:t>Abstract</w:t>
      </w:r>
      <w:r>
        <w:rPr>
          <w:rFonts w:ascii="Times New Roman" w:eastAsia="Times New Roman" w:hAnsi="Times New Roman" w:cs="Times New Roman"/>
          <w:color w:val="000000"/>
          <w:sz w:val="22"/>
          <w:szCs w:val="22"/>
        </w:rPr>
        <w:t xml:space="preserve"> in a 12 pt bold font above the body of the abstract. The abstract should be a concise summary of the general thesis and conclusions of the paper. It should be no longer than 200 words. The abstract text should be in 11 pt font.</w:t>
      </w:r>
    </w:p>
    <w:p w14:paraId="1EB6A216"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 xml:space="preserve">Keywords: </w:t>
      </w:r>
      <w:r>
        <w:rPr>
          <w:rFonts w:ascii="Times New Roman" w:eastAsia="Times New Roman" w:hAnsi="Times New Roman" w:cs="Times New Roman"/>
          <w:sz w:val="22"/>
          <w:szCs w:val="22"/>
        </w:rPr>
        <w:t xml:space="preserve">Type the keywords for your paper on a new line, after the word </w:t>
      </w:r>
      <w:r>
        <w:rPr>
          <w:rFonts w:ascii="Times New Roman" w:eastAsia="Times New Roman" w:hAnsi="Times New Roman" w:cs="Times New Roman"/>
          <w:b/>
          <w:bCs/>
          <w:sz w:val="22"/>
          <w:szCs w:val="22"/>
        </w:rPr>
        <w:t>Keywords</w:t>
      </w:r>
      <w:r>
        <w:rPr>
          <w:rFonts w:ascii="Times New Roman" w:eastAsia="Times New Roman" w:hAnsi="Times New Roman" w:cs="Times New Roman"/>
          <w:sz w:val="22"/>
          <w:szCs w:val="22"/>
        </w:rPr>
        <w:t xml:space="preserve">, with an indentation of 0.6 cm left and 0.6 cm right, 10 pt font, and a </w:t>
      </w:r>
      <w:r>
        <w:rPr>
          <w:rFonts w:ascii="Times New Roman" w:eastAsia="Times New Roman" w:hAnsi="Times New Roman" w:cs="Times New Roman"/>
          <w:i/>
          <w:iCs/>
          <w:sz w:val="22"/>
          <w:szCs w:val="22"/>
        </w:rPr>
        <w:t>spacing</w:t>
      </w:r>
      <w:r>
        <w:rPr>
          <w:rFonts w:ascii="Times New Roman" w:eastAsia="Times New Roman" w:hAnsi="Times New Roman" w:cs="Times New Roman"/>
          <w:sz w:val="22"/>
          <w:szCs w:val="22"/>
        </w:rPr>
        <w:t xml:space="preserve"> of 6 pt </w:t>
      </w:r>
      <w:r>
        <w:rPr>
          <w:rFonts w:ascii="Times New Roman" w:eastAsia="Times New Roman" w:hAnsi="Times New Roman" w:cs="Times New Roman"/>
          <w:i/>
          <w:iCs/>
          <w:sz w:val="22"/>
          <w:szCs w:val="22"/>
        </w:rPr>
        <w:t>before</w:t>
      </w:r>
      <w:r>
        <w:rPr>
          <w:rFonts w:ascii="Times New Roman" w:eastAsia="Times New Roman" w:hAnsi="Times New Roman" w:cs="Times New Roman"/>
          <w:sz w:val="22"/>
          <w:szCs w:val="22"/>
        </w:rPr>
        <w:t xml:space="preserve"> and 6 pt </w:t>
      </w:r>
      <w:r>
        <w:rPr>
          <w:rFonts w:ascii="Times New Roman" w:eastAsia="Times New Roman" w:hAnsi="Times New Roman" w:cs="Times New Roman"/>
          <w:i/>
          <w:iCs/>
          <w:sz w:val="22"/>
          <w:szCs w:val="22"/>
        </w:rPr>
        <w:t>after</w:t>
      </w:r>
      <w:r>
        <w:rPr>
          <w:rFonts w:ascii="Times New Roman" w:eastAsia="Times New Roman" w:hAnsi="Times New Roman" w:cs="Times New Roman"/>
          <w:sz w:val="22"/>
          <w:szCs w:val="22"/>
        </w:rPr>
        <w:t>.</w:t>
      </w:r>
    </w:p>
    <w:p w14:paraId="5F74E47B"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lastRenderedPageBreak/>
        <w:t>Text:</w:t>
      </w:r>
      <w:r>
        <w:rPr>
          <w:rFonts w:ascii="Times New Roman" w:eastAsia="Times New Roman" w:hAnsi="Times New Roman" w:cs="Times New Roman"/>
          <w:color w:val="000000"/>
          <w:sz w:val="22"/>
          <w:szCs w:val="22"/>
        </w:rPr>
        <w:t xml:space="preserve"> Begin typing the main body of the text immediately after the abstract, observing the single-column format as shown in the present document. Do not include page numbers. Do not mark paragraphs by supplementary spacing. Line spacing should be set to Multiple, at 1.05 cm (as in this document). </w:t>
      </w:r>
    </w:p>
    <w:p w14:paraId="226E2F42"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Indenting:</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sz w:val="22"/>
          <w:szCs w:val="22"/>
        </w:rPr>
        <w:t>Except</w:t>
      </w:r>
      <w:r>
        <w:rPr>
          <w:rFonts w:ascii="Times New Roman" w:eastAsia="Times New Roman" w:hAnsi="Times New Roman" w:cs="Times New Roman"/>
          <w:color w:val="000000"/>
          <w:sz w:val="22"/>
          <w:szCs w:val="22"/>
        </w:rPr>
        <w:t xml:space="preserve"> for the first paragraph in each section or subsection, indent </w:t>
      </w:r>
      <w:r>
        <w:rPr>
          <w:rFonts w:ascii="Times New Roman" w:eastAsia="Times New Roman" w:hAnsi="Times New Roman" w:cs="Times New Roman"/>
          <w:sz w:val="22"/>
          <w:szCs w:val="22"/>
        </w:rPr>
        <w:t>each</w:t>
      </w:r>
      <w:r>
        <w:rPr>
          <w:rFonts w:ascii="Times New Roman" w:eastAsia="Times New Roman" w:hAnsi="Times New Roman" w:cs="Times New Roman"/>
          <w:color w:val="000000"/>
          <w:sz w:val="22"/>
          <w:szCs w:val="22"/>
        </w:rPr>
        <w:t xml:space="preserve"> new paragraph by 0.5 cm, as in this document. </w:t>
      </w:r>
    </w:p>
    <w:p w14:paraId="7817B204"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Bullets: Indent your bulleted lines by 0.5 cm. Use the same formatting for line spacing as in ordinary text body (Multiple, at 1.05 cm)</w:t>
      </w:r>
    </w:p>
    <w:p w14:paraId="401548C0"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Licence</w:t>
      </w:r>
      <w:r>
        <w:rPr>
          <w:rFonts w:ascii="Times New Roman" w:eastAsia="Times New Roman" w:hAnsi="Times New Roman" w:cs="Times New Roman"/>
          <w:color w:val="000000"/>
          <w:sz w:val="22"/>
          <w:szCs w:val="22"/>
        </w:rPr>
        <w:t>: Include a licence statement as an unmarked (unnumbered) footnote on the first page of the final, camera-ready paper. See Section 3.9 below for details and motivation.</w:t>
      </w:r>
    </w:p>
    <w:p w14:paraId="0B94CCFD"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Sections</w:t>
      </w:r>
    </w:p>
    <w:p w14:paraId="6688B437"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Headings</w:t>
      </w:r>
      <w:r>
        <w:rPr>
          <w:rFonts w:ascii="Times New Roman" w:eastAsia="Times New Roman" w:hAnsi="Times New Roman" w:cs="Times New Roman"/>
          <w:color w:val="000000"/>
          <w:sz w:val="22"/>
          <w:szCs w:val="22"/>
        </w:rPr>
        <w:t xml:space="preserve">: Type and label section and subsection headings in the style shown on the present document.  Use numbered sections (Arabic numerals) </w:t>
      </w:r>
      <w:proofErr w:type="gramStart"/>
      <w:r>
        <w:rPr>
          <w:rFonts w:ascii="Times New Roman" w:eastAsia="Times New Roman" w:hAnsi="Times New Roman" w:cs="Times New Roman"/>
          <w:color w:val="000000"/>
          <w:sz w:val="22"/>
          <w:szCs w:val="22"/>
        </w:rPr>
        <w:t>in order to</w:t>
      </w:r>
      <w:proofErr w:type="gramEnd"/>
      <w:r>
        <w:rPr>
          <w:rFonts w:ascii="Times New Roman" w:eastAsia="Times New Roman" w:hAnsi="Times New Roman" w:cs="Times New Roman"/>
          <w:color w:val="000000"/>
          <w:sz w:val="22"/>
          <w:szCs w:val="22"/>
        </w:rPr>
        <w:t xml:space="preserve"> facilitate cross references. Number subsections with the section number and the subsection number separated by a dot, in Arabic numerals. Do not number subsubsections.</w:t>
      </w:r>
    </w:p>
    <w:p w14:paraId="25768590"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Citations</w:t>
      </w:r>
      <w:r>
        <w:rPr>
          <w:rFonts w:ascii="Times New Roman" w:eastAsia="Times New Roman" w:hAnsi="Times New Roman" w:cs="Times New Roman"/>
          <w:color w:val="000000"/>
          <w:sz w:val="22"/>
          <w:szCs w:val="22"/>
        </w:rPr>
        <w:t>: Citations within the text appear in parentheses as (</w:t>
      </w:r>
      <w:r>
        <w:rPr>
          <w:rFonts w:ascii="Times New Roman" w:eastAsia="Times New Roman" w:hAnsi="Times New Roman" w:cs="Times New Roman"/>
          <w:sz w:val="22"/>
          <w:szCs w:val="22"/>
        </w:rPr>
        <w:t>Chomsky, 1956</w:t>
      </w:r>
      <w:r>
        <w:rPr>
          <w:rFonts w:ascii="Times New Roman" w:eastAsia="Times New Roman" w:hAnsi="Times New Roman" w:cs="Times New Roman"/>
          <w:color w:val="000000"/>
          <w:sz w:val="22"/>
          <w:szCs w:val="22"/>
        </w:rPr>
        <w:t xml:space="preserve">) or, if the author's name appears in the text itself, as </w:t>
      </w:r>
      <w:r>
        <w:rPr>
          <w:rFonts w:ascii="Times New Roman" w:eastAsia="Times New Roman" w:hAnsi="Times New Roman" w:cs="Times New Roman"/>
          <w:sz w:val="22"/>
          <w:szCs w:val="22"/>
        </w:rPr>
        <w:t>Chomsky</w:t>
      </w:r>
      <w:r>
        <w:rPr>
          <w:rFonts w:ascii="Times New Roman" w:eastAsia="Times New Roman" w:hAnsi="Times New Roman" w:cs="Times New Roman"/>
          <w:color w:val="000000"/>
          <w:sz w:val="22"/>
          <w:szCs w:val="22"/>
        </w:rPr>
        <w:t xml:space="preserve"> (19</w:t>
      </w:r>
      <w:r>
        <w:rPr>
          <w:rFonts w:ascii="Times New Roman" w:eastAsia="Times New Roman" w:hAnsi="Times New Roman" w:cs="Times New Roman"/>
          <w:sz w:val="22"/>
          <w:szCs w:val="22"/>
        </w:rPr>
        <w:t>56</w:t>
      </w:r>
      <w:r>
        <w:rPr>
          <w:rFonts w:ascii="Times New Roman" w:eastAsia="Times New Roman" w:hAnsi="Times New Roman" w:cs="Times New Roman"/>
          <w:color w:val="000000"/>
          <w:sz w:val="22"/>
          <w:szCs w:val="22"/>
        </w:rPr>
        <w:t>).  Append lowercase letters to the year in cases of ambiguity.  Treat double authors as in (Aho and Ullman, 1972), but write as in (Chandra et al., 1981) when more than two authors are involved. Collapse multiple citations as in (</w:t>
      </w:r>
      <w:r>
        <w:rPr>
          <w:rFonts w:ascii="Times New Roman" w:eastAsia="Times New Roman" w:hAnsi="Times New Roman" w:cs="Times New Roman"/>
          <w:sz w:val="22"/>
          <w:szCs w:val="22"/>
        </w:rPr>
        <w:t>Chomsky</w:t>
      </w:r>
      <w:r>
        <w:rPr>
          <w:rFonts w:ascii="Times New Roman" w:eastAsia="Times New Roman" w:hAnsi="Times New Roman" w:cs="Times New Roman"/>
          <w:color w:val="000000"/>
          <w:sz w:val="22"/>
          <w:szCs w:val="22"/>
        </w:rPr>
        <w:t>, 19</w:t>
      </w:r>
      <w:r>
        <w:rPr>
          <w:rFonts w:ascii="Times New Roman" w:eastAsia="Times New Roman" w:hAnsi="Times New Roman" w:cs="Times New Roman"/>
          <w:sz w:val="22"/>
          <w:szCs w:val="22"/>
        </w:rPr>
        <w:t>56</w:t>
      </w:r>
      <w:r>
        <w:rPr>
          <w:rFonts w:ascii="Times New Roman" w:eastAsia="Times New Roman" w:hAnsi="Times New Roman" w:cs="Times New Roman"/>
          <w:color w:val="000000"/>
          <w:sz w:val="22"/>
          <w:szCs w:val="22"/>
        </w:rPr>
        <w:t>; Aho and Ullman, 1972). Also refrain from using full citations when referring to authors. We suggest that instead of</w:t>
      </w:r>
    </w:p>
    <w:p w14:paraId="4EEEA826"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r>
        <w:rPr>
          <w:rFonts w:ascii="Times New Roman" w:eastAsia="Times New Roman" w:hAnsi="Times New Roman" w:cs="Times New Roman"/>
          <w:sz w:val="22"/>
          <w:szCs w:val="22"/>
        </w:rPr>
        <w:t>(Chomsky, 1956)</w:t>
      </w:r>
      <w:r>
        <w:rPr>
          <w:rFonts w:ascii="Times New Roman" w:eastAsia="Times New Roman" w:hAnsi="Times New Roman" w:cs="Times New Roman"/>
          <w:color w:val="000000"/>
          <w:sz w:val="22"/>
          <w:szCs w:val="22"/>
        </w:rPr>
        <w:t xml:space="preserve"> showed that …”</w:t>
      </w:r>
    </w:p>
    <w:p w14:paraId="34B5948B"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you use</w:t>
      </w:r>
    </w:p>
    <w:p w14:paraId="35107110"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w:t>
      </w:r>
      <w:r>
        <w:rPr>
          <w:rFonts w:ascii="Times New Roman" w:eastAsia="Times New Roman" w:hAnsi="Times New Roman" w:cs="Times New Roman"/>
          <w:sz w:val="22"/>
          <w:szCs w:val="22"/>
        </w:rPr>
        <w:t>Chomsky (1956)</w:t>
      </w:r>
      <w:r>
        <w:rPr>
          <w:rFonts w:ascii="Times New Roman" w:eastAsia="Times New Roman" w:hAnsi="Times New Roman" w:cs="Times New Roman"/>
          <w:color w:val="000000"/>
          <w:sz w:val="22"/>
          <w:szCs w:val="22"/>
        </w:rPr>
        <w:t xml:space="preserve"> showed that …”</w:t>
      </w:r>
    </w:p>
    <w:p w14:paraId="52CE411D"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Please do not use anonymous citations.</w:t>
      </w:r>
      <w:r>
        <w:rPr>
          <w:rFonts w:ascii="Times New Roman" w:eastAsia="Times New Roman" w:hAnsi="Times New Roman" w:cs="Times New Roman"/>
          <w:color w:val="000000"/>
          <w:sz w:val="22"/>
          <w:szCs w:val="22"/>
        </w:rPr>
        <w:t xml:space="preserve"> Papers that do not conform to these requirements may be rejected without review.</w:t>
      </w:r>
    </w:p>
    <w:p w14:paraId="4DA4C841"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sz w:val="22"/>
          <w:szCs w:val="22"/>
        </w:rPr>
      </w:pPr>
      <w:r>
        <w:rPr>
          <w:rFonts w:ascii="Times New Roman" w:eastAsia="Times New Roman" w:hAnsi="Times New Roman" w:cs="Times New Roman"/>
          <w:b/>
          <w:bCs/>
          <w:color w:val="000000"/>
          <w:sz w:val="22"/>
          <w:szCs w:val="22"/>
        </w:rPr>
        <w:t>References</w:t>
      </w:r>
      <w:r>
        <w:rPr>
          <w:rFonts w:ascii="Times New Roman" w:eastAsia="Times New Roman" w:hAnsi="Times New Roman" w:cs="Times New Roman"/>
          <w:color w:val="000000"/>
          <w:sz w:val="22"/>
          <w:szCs w:val="22"/>
        </w:rPr>
        <w:t xml:space="preserve">: Gather the full set of references together under the heading </w:t>
      </w:r>
      <w:r>
        <w:rPr>
          <w:rFonts w:ascii="Times New Roman" w:eastAsia="Times New Roman" w:hAnsi="Times New Roman" w:cs="Times New Roman"/>
          <w:b/>
          <w:bCs/>
          <w:color w:val="000000"/>
          <w:sz w:val="22"/>
          <w:szCs w:val="22"/>
        </w:rPr>
        <w:t>References</w:t>
      </w:r>
      <w:r>
        <w:rPr>
          <w:rFonts w:ascii="Times New Roman" w:eastAsia="Times New Roman" w:hAnsi="Times New Roman" w:cs="Times New Roman"/>
          <w:color w:val="000000"/>
          <w:sz w:val="22"/>
          <w:szCs w:val="22"/>
        </w:rPr>
        <w:t xml:space="preserve">; place the section before any Appendices, unless they contain references. Arrange the references alphabetically by first author, rather than by order of occurrence in the text. </w:t>
      </w:r>
      <w:r>
        <w:rPr>
          <w:rFonts w:ascii="Times New Roman" w:eastAsia="Times New Roman" w:hAnsi="Times New Roman" w:cs="Times New Roman"/>
          <w:sz w:val="22"/>
          <w:szCs w:val="22"/>
        </w:rPr>
        <w:t xml:space="preserve">Use 10 pt font, with an </w:t>
      </w:r>
      <w:r>
        <w:rPr>
          <w:rFonts w:ascii="Times New Roman" w:eastAsia="Times New Roman" w:hAnsi="Times New Roman" w:cs="Times New Roman"/>
          <w:i/>
          <w:iCs/>
          <w:sz w:val="22"/>
          <w:szCs w:val="22"/>
        </w:rPr>
        <w:t>indentation</w:t>
      </w:r>
      <w:r>
        <w:rPr>
          <w:rFonts w:ascii="Times New Roman" w:eastAsia="Times New Roman" w:hAnsi="Times New Roman" w:cs="Times New Roman"/>
          <w:sz w:val="22"/>
          <w:szCs w:val="22"/>
        </w:rPr>
        <w:t xml:space="preserve"> </w:t>
      </w:r>
      <w:r>
        <w:rPr>
          <w:rFonts w:ascii="Times New Roman" w:eastAsia="Times New Roman" w:hAnsi="Times New Roman" w:cs="Times New Roman"/>
          <w:i/>
          <w:iCs/>
          <w:sz w:val="22"/>
          <w:szCs w:val="22"/>
        </w:rPr>
        <w:t>hanging</w:t>
      </w:r>
      <w:r>
        <w:rPr>
          <w:rFonts w:ascii="Times New Roman" w:eastAsia="Times New Roman" w:hAnsi="Times New Roman" w:cs="Times New Roman"/>
          <w:sz w:val="22"/>
          <w:szCs w:val="22"/>
        </w:rPr>
        <w:t xml:space="preserve"> at 0.4 cm, and </w:t>
      </w:r>
      <w:r>
        <w:rPr>
          <w:rFonts w:ascii="Times New Roman" w:eastAsia="Times New Roman" w:hAnsi="Times New Roman" w:cs="Times New Roman"/>
          <w:i/>
          <w:iCs/>
          <w:sz w:val="22"/>
          <w:szCs w:val="22"/>
        </w:rPr>
        <w:t>spacing</w:t>
      </w:r>
      <w:r>
        <w:rPr>
          <w:rFonts w:ascii="Times New Roman" w:eastAsia="Times New Roman" w:hAnsi="Times New Roman" w:cs="Times New Roman"/>
          <w:sz w:val="22"/>
          <w:szCs w:val="22"/>
        </w:rPr>
        <w:t xml:space="preserve"> 0 pt </w:t>
      </w:r>
      <w:r>
        <w:rPr>
          <w:rFonts w:ascii="Times New Roman" w:eastAsia="Times New Roman" w:hAnsi="Times New Roman" w:cs="Times New Roman"/>
          <w:i/>
          <w:iCs/>
          <w:sz w:val="22"/>
          <w:szCs w:val="22"/>
        </w:rPr>
        <w:t>before</w:t>
      </w:r>
      <w:r>
        <w:rPr>
          <w:rFonts w:ascii="Times New Roman" w:eastAsia="Times New Roman" w:hAnsi="Times New Roman" w:cs="Times New Roman"/>
          <w:sz w:val="22"/>
          <w:szCs w:val="22"/>
        </w:rPr>
        <w:t xml:space="preserve"> and 6 pt </w:t>
      </w:r>
      <w:r>
        <w:rPr>
          <w:rFonts w:ascii="Times New Roman" w:eastAsia="Times New Roman" w:hAnsi="Times New Roman" w:cs="Times New Roman"/>
          <w:i/>
          <w:iCs/>
          <w:sz w:val="22"/>
          <w:szCs w:val="22"/>
        </w:rPr>
        <w:t>after</w:t>
      </w:r>
      <w:r>
        <w:rPr>
          <w:rFonts w:ascii="Times New Roman" w:eastAsia="Times New Roman" w:hAnsi="Times New Roman" w:cs="Times New Roman"/>
          <w:sz w:val="22"/>
          <w:szCs w:val="22"/>
        </w:rPr>
        <w:t xml:space="preserve">. </w:t>
      </w:r>
      <w:r>
        <w:rPr>
          <w:rFonts w:ascii="Times New Roman" w:eastAsia="Times New Roman" w:hAnsi="Times New Roman" w:cs="Times New Roman"/>
          <w:color w:val="000000"/>
          <w:sz w:val="22"/>
          <w:szCs w:val="22"/>
        </w:rPr>
        <w:t xml:space="preserve">Provide as complete a citation as possible, using a consistent format, such as the one for </w:t>
      </w:r>
      <w:r>
        <w:rPr>
          <w:rFonts w:ascii="Times New Roman" w:eastAsia="Times New Roman" w:hAnsi="Times New Roman" w:cs="Times New Roman"/>
          <w:i/>
          <w:iCs/>
          <w:color w:val="000000"/>
          <w:sz w:val="22"/>
          <w:szCs w:val="22"/>
        </w:rPr>
        <w:t>Computational Linguistics</w:t>
      </w:r>
      <w:r>
        <w:rPr>
          <w:rFonts w:ascii="Times New Roman" w:eastAsia="Times New Roman" w:hAnsi="Times New Roman" w:cs="Times New Roman"/>
          <w:color w:val="000000"/>
          <w:sz w:val="22"/>
          <w:szCs w:val="22"/>
        </w:rPr>
        <w:t xml:space="preserve"> or the one in the </w:t>
      </w:r>
      <w:r>
        <w:rPr>
          <w:rFonts w:ascii="Times New Roman" w:eastAsia="Times New Roman" w:hAnsi="Times New Roman" w:cs="Times New Roman"/>
          <w:i/>
          <w:iCs/>
          <w:color w:val="000000"/>
          <w:sz w:val="22"/>
          <w:szCs w:val="22"/>
        </w:rPr>
        <w:t>Publication Manual of the American Psychological Association</w:t>
      </w:r>
      <w:r>
        <w:rPr>
          <w:rFonts w:ascii="Times New Roman" w:eastAsia="Times New Roman" w:hAnsi="Times New Roman" w:cs="Times New Roman"/>
          <w:color w:val="000000"/>
          <w:sz w:val="22"/>
          <w:szCs w:val="22"/>
        </w:rPr>
        <w:t xml:space="preserve"> (American Psychological Association, 1983). </w:t>
      </w:r>
      <w:r>
        <w:rPr>
          <w:rFonts w:ascii="Times New Roman" w:eastAsia="Times New Roman" w:hAnsi="Times New Roman" w:cs="Times New Roman"/>
          <w:b/>
          <w:bCs/>
          <w:color w:val="000000"/>
          <w:sz w:val="22"/>
          <w:szCs w:val="22"/>
        </w:rPr>
        <w:t>Use of full names for authors rather than initials is preferred.</w:t>
      </w:r>
      <w:r>
        <w:rPr>
          <w:rFonts w:ascii="Times New Roman" w:eastAsia="Times New Roman" w:hAnsi="Times New Roman" w:cs="Times New Roman"/>
          <w:color w:val="000000"/>
          <w:sz w:val="22"/>
          <w:szCs w:val="22"/>
        </w:rPr>
        <w:t xml:space="preserve"> A list of abbreviations for common computer science journals can be found in the ACM </w:t>
      </w:r>
      <w:r>
        <w:rPr>
          <w:rFonts w:ascii="Times New Roman" w:eastAsia="Times New Roman" w:hAnsi="Times New Roman" w:cs="Times New Roman"/>
          <w:i/>
          <w:iCs/>
          <w:color w:val="000000"/>
          <w:sz w:val="22"/>
          <w:szCs w:val="22"/>
        </w:rPr>
        <w:t>Computing Reviews</w:t>
      </w:r>
      <w:r>
        <w:rPr>
          <w:rFonts w:ascii="Times New Roman" w:eastAsia="Times New Roman" w:hAnsi="Times New Roman" w:cs="Times New Roman"/>
          <w:color w:val="000000"/>
          <w:sz w:val="22"/>
          <w:szCs w:val="22"/>
        </w:rPr>
        <w:t xml:space="preserve"> (Association for Computing Machinery, 1983).</w:t>
      </w:r>
    </w:p>
    <w:p w14:paraId="45A353D5"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 xml:space="preserve">Some examples for references format are given in this file </w:t>
      </w:r>
      <w:r>
        <w:rPr>
          <w:rFonts w:ascii="Times New Roman" w:eastAsia="Times New Roman" w:hAnsi="Times New Roman" w:cs="Times New Roman"/>
          <w:b/>
          <w:bCs/>
          <w:sz w:val="22"/>
          <w:szCs w:val="22"/>
        </w:rPr>
        <w:t>References</w:t>
      </w:r>
      <w:r>
        <w:rPr>
          <w:rFonts w:ascii="Times New Roman" w:eastAsia="Times New Roman" w:hAnsi="Times New Roman" w:cs="Times New Roman"/>
          <w:sz w:val="22"/>
          <w:szCs w:val="22"/>
        </w:rPr>
        <w:t xml:space="preserve"> section (last page), considering the cases of one author, two authors, many authors, journal article, workshop contribution, book, added lowercase letters to the year for less ambiguity, etc. As often as possible, please, add the online reference (DOI number and/or the corresponding URL) for the referred items. Put the URL in 11 pt font, as hyperlink, black, not underlined. For pointing only the referred content by URL, use the footnote items instead of references items.</w:t>
      </w:r>
    </w:p>
    <w:p w14:paraId="25D3F3A3"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Appendices</w:t>
      </w:r>
      <w:r>
        <w:rPr>
          <w:rFonts w:ascii="Times New Roman" w:eastAsia="Times New Roman" w:hAnsi="Times New Roman" w:cs="Times New Roman"/>
          <w:color w:val="000000"/>
          <w:sz w:val="22"/>
          <w:szCs w:val="22"/>
        </w:rPr>
        <w:t>: Appendices, if any, directly follow the text and the references. Letter them in sequence and provide an informative title:</w:t>
      </w:r>
      <w:r>
        <w:rPr>
          <w:rFonts w:ascii="Times New Roman" w:eastAsia="Times New Roman" w:hAnsi="Times New Roman" w:cs="Times New Roman"/>
          <w:b/>
          <w:bCs/>
          <w:color w:val="000000"/>
          <w:sz w:val="22"/>
          <w:szCs w:val="22"/>
        </w:rPr>
        <w:t xml:space="preserve"> Appendix A. Title of Appendix</w:t>
      </w:r>
      <w:r>
        <w:rPr>
          <w:rFonts w:ascii="Times New Roman" w:eastAsia="Times New Roman" w:hAnsi="Times New Roman" w:cs="Times New Roman"/>
          <w:color w:val="000000"/>
          <w:sz w:val="22"/>
          <w:szCs w:val="22"/>
        </w:rPr>
        <w:t>.</w:t>
      </w:r>
    </w:p>
    <w:p w14:paraId="4F368536"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Footnotes</w:t>
      </w:r>
    </w:p>
    <w:p w14:paraId="79A15004"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Footnotes</w:t>
      </w:r>
      <w:r>
        <w:rPr>
          <w:rFonts w:ascii="Times New Roman" w:eastAsia="Times New Roman" w:hAnsi="Times New Roman" w:cs="Times New Roman"/>
          <w:color w:val="000000"/>
          <w:sz w:val="22"/>
          <w:szCs w:val="22"/>
        </w:rPr>
        <w:t>: Put footnotes at the bottom of the page and use 9 pt text. They may be numbered or referred to by asterisks or other symbols.</w:t>
      </w:r>
      <w:r>
        <w:rPr>
          <w:rFonts w:ascii="Times New Roman" w:eastAsia="Times New Roman" w:hAnsi="Times New Roman" w:cs="Times New Roman"/>
          <w:color w:val="000000"/>
          <w:sz w:val="22"/>
          <w:szCs w:val="22"/>
          <w:vertAlign w:val="superscript"/>
        </w:rPr>
        <w:footnoteReference w:id="1"/>
      </w:r>
      <w:r>
        <w:rPr>
          <w:rFonts w:ascii="Times New Roman" w:eastAsia="Times New Roman" w:hAnsi="Times New Roman" w:cs="Times New Roman"/>
          <w:color w:val="000000"/>
          <w:sz w:val="22"/>
          <w:szCs w:val="22"/>
        </w:rPr>
        <w:t xml:space="preserve"> Footnotes should be separated from the text by a line.</w:t>
      </w:r>
      <w:r>
        <w:rPr>
          <w:rFonts w:ascii="Times New Roman" w:eastAsia="Times New Roman" w:hAnsi="Times New Roman" w:cs="Times New Roman"/>
          <w:color w:val="000000"/>
          <w:sz w:val="22"/>
          <w:szCs w:val="22"/>
          <w:vertAlign w:val="superscript"/>
        </w:rPr>
        <w:footnoteReference w:id="2"/>
      </w:r>
      <w:r>
        <w:rPr>
          <w:rFonts w:ascii="Times New Roman" w:eastAsia="Times New Roman" w:hAnsi="Times New Roman" w:cs="Times New Roman"/>
          <w:color w:val="000000"/>
          <w:sz w:val="22"/>
          <w:szCs w:val="22"/>
        </w:rPr>
        <w:t xml:space="preserve"> Use single spacing to separate them.</w:t>
      </w:r>
    </w:p>
    <w:p w14:paraId="6DD752E5"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lastRenderedPageBreak/>
        <w:t>Graphics</w:t>
      </w:r>
    </w:p>
    <w:p w14:paraId="78940596" w14:textId="77777777" w:rsidR="0026285F" w:rsidRPr="00912733" w:rsidRDefault="002945D0" w:rsidP="00912733">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Illustrations</w:t>
      </w:r>
      <w:r>
        <w:rPr>
          <w:rFonts w:ascii="Times New Roman" w:eastAsia="Times New Roman" w:hAnsi="Times New Roman" w:cs="Times New Roman"/>
          <w:color w:val="000000"/>
          <w:sz w:val="22"/>
          <w:szCs w:val="22"/>
        </w:rPr>
        <w:t>: Place figures, tables, and photographs in the paper near where they are first discussed, rather than at the end, if possible. To reduce the cost of the printed version of the volume</w:t>
      </w:r>
      <w:r>
        <w:rPr>
          <w:rFonts w:ascii="Times New Roman" w:eastAsia="Times New Roman" w:hAnsi="Times New Roman" w:cs="Times New Roman"/>
          <w:sz w:val="22"/>
          <w:szCs w:val="22"/>
        </w:rPr>
        <w:t>, i</w:t>
      </w:r>
      <w:r>
        <w:rPr>
          <w:rFonts w:ascii="Times New Roman" w:eastAsia="Times New Roman" w:hAnsi="Times New Roman" w:cs="Times New Roman"/>
          <w:color w:val="000000"/>
          <w:sz w:val="22"/>
          <w:szCs w:val="22"/>
        </w:rPr>
        <w:t xml:space="preserve">t is possible for the </w:t>
      </w:r>
      <w:r>
        <w:rPr>
          <w:rFonts w:ascii="Times New Roman" w:eastAsia="Times New Roman" w:hAnsi="Times New Roman" w:cs="Times New Roman"/>
          <w:sz w:val="22"/>
          <w:szCs w:val="22"/>
        </w:rPr>
        <w:t>e</w:t>
      </w:r>
      <w:r>
        <w:rPr>
          <w:rFonts w:ascii="Times New Roman" w:eastAsia="Times New Roman" w:hAnsi="Times New Roman" w:cs="Times New Roman"/>
          <w:color w:val="000000"/>
          <w:sz w:val="22"/>
          <w:szCs w:val="22"/>
        </w:rPr>
        <w:t xml:space="preserve">diting </w:t>
      </w:r>
      <w:r>
        <w:rPr>
          <w:rFonts w:ascii="Times New Roman" w:eastAsia="Times New Roman" w:hAnsi="Times New Roman" w:cs="Times New Roman"/>
          <w:sz w:val="22"/>
          <w:szCs w:val="22"/>
        </w:rPr>
        <w:t>house</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sz w:val="22"/>
          <w:szCs w:val="22"/>
        </w:rPr>
        <w:t>to transform coloured illustrations to black ink</w:t>
      </w:r>
      <w:r>
        <w:rPr>
          <w:rFonts w:ascii="Times New Roman" w:eastAsia="Times New Roman" w:hAnsi="Times New Roman" w:cs="Times New Roman"/>
          <w:color w:val="000000"/>
          <w:sz w:val="22"/>
          <w:szCs w:val="22"/>
        </w:rPr>
        <w:t xml:space="preserve">, this is why </w:t>
      </w:r>
      <w:r>
        <w:rPr>
          <w:rFonts w:ascii="Times New Roman" w:eastAsia="Times New Roman" w:hAnsi="Times New Roman" w:cs="Times New Roman"/>
          <w:sz w:val="22"/>
          <w:szCs w:val="22"/>
        </w:rPr>
        <w:t xml:space="preserve">they are </w:t>
      </w:r>
      <w:r>
        <w:rPr>
          <w:rFonts w:ascii="Times New Roman" w:eastAsia="Times New Roman" w:hAnsi="Times New Roman" w:cs="Times New Roman"/>
          <w:color w:val="000000"/>
          <w:sz w:val="22"/>
          <w:szCs w:val="22"/>
        </w:rPr>
        <w:t>discouraged, unless you have verified that they will be understandable when printed in black ink.</w:t>
      </w:r>
    </w:p>
    <w:p w14:paraId="61A748FF" w14:textId="77777777" w:rsidR="0026285F" w:rsidRDefault="002945D0">
      <w:pPr>
        <w:pBdr>
          <w:top w:val="nil"/>
          <w:left w:val="nil"/>
          <w:bottom w:val="nil"/>
          <w:right w:val="nil"/>
          <w:between w:val="nil"/>
        </w:pBdr>
        <w:spacing w:line="252" w:lineRule="auto"/>
        <w:jc w:val="center"/>
        <w:rPr>
          <w:sz w:val="22"/>
          <w:szCs w:val="22"/>
        </w:rPr>
      </w:pPr>
      <w:r>
        <w:rPr>
          <w:noProof/>
          <w:sz w:val="22"/>
          <w:szCs w:val="22"/>
        </w:rPr>
        <w:drawing>
          <wp:inline distT="114300" distB="114300" distL="114300" distR="114300" wp14:anchorId="18E898A8" wp14:editId="2E352EC3">
            <wp:extent cx="1205346" cy="1170709"/>
            <wp:effectExtent l="0" t="0" r="1270" b="0"/>
            <wp:docPr id="195853912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1233774" cy="1198321"/>
                    </a:xfrm>
                    <a:prstGeom prst="rect">
                      <a:avLst/>
                    </a:prstGeom>
                    <a:ln/>
                  </pic:spPr>
                </pic:pic>
              </a:graphicData>
            </a:graphic>
          </wp:inline>
        </w:drawing>
      </w:r>
    </w:p>
    <w:p w14:paraId="69A84210" w14:textId="77777777" w:rsidR="0026285F" w:rsidRDefault="002945D0">
      <w:pPr>
        <w:pBdr>
          <w:top w:val="nil"/>
          <w:left w:val="nil"/>
          <w:bottom w:val="nil"/>
          <w:right w:val="nil"/>
          <w:between w:val="nil"/>
        </w:pBdr>
        <w:spacing w:line="252"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Figure 1: </w:t>
      </w:r>
      <w:proofErr w:type="spellStart"/>
      <w:r>
        <w:rPr>
          <w:rFonts w:ascii="Times New Roman" w:eastAsia="Times New Roman" w:hAnsi="Times New Roman" w:cs="Times New Roman"/>
          <w:color w:val="000000"/>
          <w:sz w:val="22"/>
          <w:szCs w:val="22"/>
        </w:rPr>
        <w:t>ConsILR</w:t>
      </w:r>
      <w:proofErr w:type="spellEnd"/>
      <w:r>
        <w:rPr>
          <w:rFonts w:ascii="Times New Roman" w:eastAsia="Times New Roman" w:hAnsi="Times New Roman" w:cs="Times New Roman"/>
          <w:color w:val="000000"/>
          <w:sz w:val="22"/>
          <w:szCs w:val="22"/>
        </w:rPr>
        <w:t xml:space="preserve"> Logo.</w:t>
      </w:r>
    </w:p>
    <w:p w14:paraId="76FB616F" w14:textId="77777777" w:rsidR="0026285F" w:rsidRDefault="0026285F">
      <w:pPr>
        <w:pBdr>
          <w:top w:val="nil"/>
          <w:left w:val="nil"/>
          <w:bottom w:val="nil"/>
          <w:right w:val="nil"/>
          <w:between w:val="nil"/>
        </w:pBdr>
        <w:spacing w:line="252" w:lineRule="auto"/>
        <w:jc w:val="center"/>
        <w:rPr>
          <w:rFonts w:ascii="Times New Roman" w:eastAsia="Times New Roman" w:hAnsi="Times New Roman" w:cs="Times New Roman"/>
          <w:color w:val="000000"/>
          <w:sz w:val="22"/>
          <w:szCs w:val="22"/>
        </w:rPr>
      </w:pPr>
    </w:p>
    <w:p w14:paraId="24D5E8AB"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Captions</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sz w:val="22"/>
          <w:szCs w:val="22"/>
        </w:rPr>
        <w:t>Provide a caption for every illustration, before the tables and after the figures</w:t>
      </w:r>
      <w:r>
        <w:rPr>
          <w:rFonts w:ascii="Times New Roman" w:eastAsia="Times New Roman" w:hAnsi="Times New Roman" w:cs="Times New Roman"/>
          <w:color w:val="000000"/>
          <w:sz w:val="22"/>
          <w:szCs w:val="22"/>
        </w:rPr>
        <w:t xml:space="preserve">; number each one sequentially in the form: “Figure 1. Caption of the Figure.” </w:t>
      </w:r>
      <w:r>
        <w:rPr>
          <w:rFonts w:ascii="Times New Roman" w:eastAsia="Times New Roman" w:hAnsi="Times New Roman" w:cs="Times New Roman"/>
          <w:b/>
          <w:bCs/>
          <w:color w:val="000000"/>
          <w:sz w:val="22"/>
          <w:szCs w:val="22"/>
        </w:rPr>
        <w:t>below</w:t>
      </w:r>
      <w:r>
        <w:rPr>
          <w:rFonts w:ascii="Times New Roman" w:eastAsia="Times New Roman" w:hAnsi="Times New Roman" w:cs="Times New Roman"/>
          <w:color w:val="000000"/>
          <w:sz w:val="22"/>
          <w:szCs w:val="22"/>
        </w:rPr>
        <w:t xml:space="preserve"> the specific figure, o</w:t>
      </w:r>
      <w:r>
        <w:rPr>
          <w:rFonts w:ascii="Times New Roman" w:eastAsia="Times New Roman" w:hAnsi="Times New Roman" w:cs="Times New Roman"/>
          <w:sz w:val="22"/>
          <w:szCs w:val="22"/>
        </w:rPr>
        <w:t>r</w:t>
      </w:r>
      <w:r>
        <w:rPr>
          <w:rFonts w:ascii="Times New Roman" w:eastAsia="Times New Roman" w:hAnsi="Times New Roman" w:cs="Times New Roman"/>
          <w:color w:val="000000"/>
          <w:sz w:val="22"/>
          <w:szCs w:val="22"/>
        </w:rPr>
        <w:t xml:space="preserve"> “Table 1. Caption of the Table.” </w:t>
      </w:r>
      <w:r>
        <w:rPr>
          <w:rFonts w:ascii="Times New Roman" w:eastAsia="Times New Roman" w:hAnsi="Times New Roman" w:cs="Times New Roman"/>
          <w:b/>
          <w:bCs/>
          <w:color w:val="000000"/>
          <w:sz w:val="22"/>
          <w:szCs w:val="22"/>
        </w:rPr>
        <w:t>above</w:t>
      </w:r>
      <w:r>
        <w:rPr>
          <w:rFonts w:ascii="Times New Roman" w:eastAsia="Times New Roman" w:hAnsi="Times New Roman" w:cs="Times New Roman"/>
          <w:color w:val="000000"/>
          <w:sz w:val="22"/>
          <w:szCs w:val="22"/>
        </w:rPr>
        <w:t xml:space="preserve"> the </w:t>
      </w:r>
      <w:r>
        <w:rPr>
          <w:rFonts w:ascii="Times New Roman" w:eastAsia="Times New Roman" w:hAnsi="Times New Roman" w:cs="Times New Roman"/>
          <w:sz w:val="22"/>
          <w:szCs w:val="22"/>
        </w:rPr>
        <w:t>corresponding</w:t>
      </w:r>
      <w:r>
        <w:rPr>
          <w:rFonts w:ascii="Times New Roman" w:eastAsia="Times New Roman" w:hAnsi="Times New Roman" w:cs="Times New Roman"/>
          <w:color w:val="000000"/>
          <w:sz w:val="22"/>
          <w:szCs w:val="22"/>
        </w:rPr>
        <w:t xml:space="preserve"> table, using 11 pt text. </w:t>
      </w:r>
      <w:r>
        <w:rPr>
          <w:rFonts w:ascii="Times New Roman" w:eastAsia="Times New Roman" w:hAnsi="Times New Roman" w:cs="Times New Roman"/>
          <w:sz w:val="22"/>
          <w:szCs w:val="22"/>
        </w:rPr>
        <w:t>Refer the illustrations as “… in Table 1 we …”.</w:t>
      </w:r>
    </w:p>
    <w:p w14:paraId="3D4BC003"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Narrow graphics together with the single-column format may lead to large empty spaces, see for example the wide margins on both sides of </w:t>
      </w:r>
      <w:r w:rsidR="00912733">
        <w:rPr>
          <w:rFonts w:ascii="Times New Roman" w:eastAsia="Times New Roman" w:hAnsi="Times New Roman" w:cs="Times New Roman"/>
          <w:color w:val="000000"/>
          <w:sz w:val="22"/>
          <w:szCs w:val="22"/>
        </w:rPr>
        <w:t>Figure</w:t>
      </w:r>
      <w:r>
        <w:rPr>
          <w:rFonts w:ascii="Times New Roman" w:eastAsia="Times New Roman" w:hAnsi="Times New Roman" w:cs="Times New Roman"/>
          <w:color w:val="000000"/>
          <w:sz w:val="22"/>
          <w:szCs w:val="22"/>
        </w:rPr>
        <w:t xml:space="preserve"> 1. If you have multiple graphics with related content, it may be preferable to combine them in one graphic. You can identify the sub-graphics with sub-captions below the sub-graphics numbered (a), (b), (c) etc. and using 9 pt text</w:t>
      </w:r>
      <w:r w:rsidR="00912733">
        <w:rPr>
          <w:rFonts w:ascii="Times New Roman" w:eastAsia="Times New Roman" w:hAnsi="Times New Roman" w:cs="Times New Roman"/>
          <w:color w:val="000000"/>
          <w:sz w:val="22"/>
          <w:szCs w:val="22"/>
        </w:rPr>
        <w:t xml:space="preserve"> (see Figure 2)</w:t>
      </w:r>
      <w:r>
        <w:rPr>
          <w:rFonts w:ascii="Times New Roman" w:eastAsia="Times New Roman" w:hAnsi="Times New Roman" w:cs="Times New Roman"/>
          <w:color w:val="000000"/>
          <w:sz w:val="22"/>
          <w:szCs w:val="22"/>
        </w:rPr>
        <w:t xml:space="preserve">. </w:t>
      </w:r>
    </w:p>
    <w:p w14:paraId="1E120F67" w14:textId="77777777" w:rsidR="0026285F" w:rsidRDefault="0026285F"/>
    <w:tbl>
      <w:tblPr>
        <w:tblStyle w:val="a4"/>
        <w:tblW w:w="7129" w:type="dxa"/>
        <w:jc w:val="center"/>
        <w:tblBorders>
          <w:top w:val="nil"/>
          <w:left w:val="nil"/>
          <w:bottom w:val="nil"/>
          <w:right w:val="nil"/>
          <w:insideH w:val="nil"/>
          <w:insideV w:val="nil"/>
        </w:tblBorders>
        <w:tblLayout w:type="fixed"/>
        <w:tblLook w:val="0400" w:firstRow="0" w:lastRow="0" w:firstColumn="0" w:lastColumn="0" w:noHBand="0" w:noVBand="1"/>
      </w:tblPr>
      <w:tblGrid>
        <w:gridCol w:w="3564"/>
        <w:gridCol w:w="3565"/>
      </w:tblGrid>
      <w:tr w:rsidR="0026285F" w14:paraId="43A1C2F1" w14:textId="77777777">
        <w:trPr>
          <w:jc w:val="center"/>
        </w:trPr>
        <w:tc>
          <w:tcPr>
            <w:tcW w:w="3564" w:type="dxa"/>
          </w:tcPr>
          <w:p w14:paraId="35E5B3DE" w14:textId="77777777" w:rsidR="0026285F" w:rsidRDefault="002945D0">
            <w:pPr>
              <w:ind w:right="-522"/>
              <w:jc w:val="center"/>
            </w:pPr>
            <w:r>
              <w:rPr>
                <w:noProof/>
              </w:rPr>
              <w:drawing>
                <wp:inline distT="0" distB="0" distL="0" distR="0" wp14:anchorId="494FBE7D" wp14:editId="134B9E79">
                  <wp:extent cx="1936847" cy="1597843"/>
                  <wp:effectExtent l="0" t="0" r="0" b="0"/>
                  <wp:docPr id="1958539128" name="image1.jpg" descr="Teaching punctuation, by J. W. Orr ..."/>
                  <wp:cNvGraphicFramePr/>
                  <a:graphic xmlns:a="http://schemas.openxmlformats.org/drawingml/2006/main">
                    <a:graphicData uri="http://schemas.openxmlformats.org/drawingml/2006/picture">
                      <pic:pic xmlns:pic="http://schemas.openxmlformats.org/drawingml/2006/picture">
                        <pic:nvPicPr>
                          <pic:cNvPr id="0" name="image1.jpg" descr="Teaching punctuation, by J. W. Orr ..."/>
                          <pic:cNvPicPr preferRelativeResize="0"/>
                        </pic:nvPicPr>
                        <pic:blipFill>
                          <a:blip r:embed="rId9"/>
                          <a:srcRect/>
                          <a:stretch>
                            <a:fillRect/>
                          </a:stretch>
                        </pic:blipFill>
                        <pic:spPr>
                          <a:xfrm>
                            <a:off x="0" y="0"/>
                            <a:ext cx="1936847" cy="1597843"/>
                          </a:xfrm>
                          <a:prstGeom prst="rect">
                            <a:avLst/>
                          </a:prstGeom>
                          <a:ln/>
                        </pic:spPr>
                      </pic:pic>
                    </a:graphicData>
                  </a:graphic>
                </wp:inline>
              </w:drawing>
            </w:r>
          </w:p>
        </w:tc>
        <w:tc>
          <w:tcPr>
            <w:tcW w:w="3565" w:type="dxa"/>
          </w:tcPr>
          <w:p w14:paraId="48321022" w14:textId="77777777" w:rsidR="0026285F" w:rsidRDefault="002945D0">
            <w:pPr>
              <w:ind w:right="-522"/>
              <w:jc w:val="center"/>
            </w:pPr>
            <w:r>
              <w:rPr>
                <w:noProof/>
              </w:rPr>
              <w:drawing>
                <wp:inline distT="0" distB="0" distL="0" distR="0" wp14:anchorId="570B525C" wp14:editId="68637B6C">
                  <wp:extent cx="1026444" cy="1578475"/>
                  <wp:effectExtent l="0" t="0" r="0" b="0"/>
                  <wp:docPr id="1958539127" name="image2.png" descr="punctuation chart | Used for Sprite's ..."/>
                  <wp:cNvGraphicFramePr/>
                  <a:graphic xmlns:a="http://schemas.openxmlformats.org/drawingml/2006/main">
                    <a:graphicData uri="http://schemas.openxmlformats.org/drawingml/2006/picture">
                      <pic:pic xmlns:pic="http://schemas.openxmlformats.org/drawingml/2006/picture">
                        <pic:nvPicPr>
                          <pic:cNvPr id="0" name="image2.png" descr="punctuation chart | Used for Sprite's ..."/>
                          <pic:cNvPicPr preferRelativeResize="0"/>
                        </pic:nvPicPr>
                        <pic:blipFill>
                          <a:blip r:embed="rId10"/>
                          <a:srcRect/>
                          <a:stretch>
                            <a:fillRect/>
                          </a:stretch>
                        </pic:blipFill>
                        <pic:spPr>
                          <a:xfrm>
                            <a:off x="0" y="0"/>
                            <a:ext cx="1026444" cy="1578475"/>
                          </a:xfrm>
                          <a:prstGeom prst="rect">
                            <a:avLst/>
                          </a:prstGeom>
                          <a:ln/>
                        </pic:spPr>
                      </pic:pic>
                    </a:graphicData>
                  </a:graphic>
                </wp:inline>
              </w:drawing>
            </w:r>
          </w:p>
        </w:tc>
      </w:tr>
      <w:tr w:rsidR="0026285F" w14:paraId="036A7097" w14:textId="77777777">
        <w:trPr>
          <w:jc w:val="center"/>
        </w:trPr>
        <w:tc>
          <w:tcPr>
            <w:tcW w:w="3564" w:type="dxa"/>
          </w:tcPr>
          <w:p w14:paraId="2FC0622E" w14:textId="77777777" w:rsidR="0026285F" w:rsidRDefault="002945D0">
            <w:pPr>
              <w:pBdr>
                <w:top w:val="nil"/>
                <w:left w:val="nil"/>
                <w:bottom w:val="nil"/>
                <w:right w:val="nil"/>
                <w:between w:val="nil"/>
              </w:pBdr>
              <w:spacing w:line="252"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(a) Teaching</w:t>
            </w:r>
          </w:p>
        </w:tc>
        <w:tc>
          <w:tcPr>
            <w:tcW w:w="3565" w:type="dxa"/>
          </w:tcPr>
          <w:p w14:paraId="02835542" w14:textId="77777777" w:rsidR="0026285F" w:rsidRDefault="002945D0">
            <w:pPr>
              <w:pBdr>
                <w:top w:val="nil"/>
                <w:left w:val="nil"/>
                <w:bottom w:val="nil"/>
                <w:right w:val="nil"/>
                <w:between w:val="nil"/>
              </w:pBdr>
              <w:spacing w:line="252"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 Learning</w:t>
            </w:r>
          </w:p>
        </w:tc>
      </w:tr>
    </w:tbl>
    <w:p w14:paraId="256DF965" w14:textId="77777777" w:rsidR="0026285F" w:rsidRDefault="002945D0">
      <w:pPr>
        <w:pBdr>
          <w:top w:val="nil"/>
          <w:left w:val="nil"/>
          <w:bottom w:val="nil"/>
          <w:right w:val="nil"/>
          <w:between w:val="nil"/>
        </w:pBdr>
        <w:spacing w:line="252"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Figure </w:t>
      </w:r>
      <w:r w:rsidR="00912733">
        <w:rPr>
          <w:rFonts w:ascii="Times New Roman" w:eastAsia="Times New Roman" w:hAnsi="Times New Roman" w:cs="Times New Roman"/>
          <w:color w:val="000000"/>
          <w:sz w:val="22"/>
          <w:szCs w:val="22"/>
        </w:rPr>
        <w:t>2</w:t>
      </w:r>
      <w:r>
        <w:rPr>
          <w:rFonts w:ascii="Times New Roman" w:eastAsia="Times New Roman" w:hAnsi="Times New Roman" w:cs="Times New Roman"/>
          <w:color w:val="000000"/>
          <w:sz w:val="22"/>
          <w:szCs w:val="22"/>
        </w:rPr>
        <w:t xml:space="preserve">. (a) and (b) Punctuation marks. </w:t>
      </w:r>
    </w:p>
    <w:p w14:paraId="07056C6E" w14:textId="77777777" w:rsidR="0026285F" w:rsidRDefault="0026285F">
      <w:pPr>
        <w:pBdr>
          <w:top w:val="nil"/>
          <w:left w:val="nil"/>
          <w:bottom w:val="nil"/>
          <w:right w:val="nil"/>
          <w:between w:val="nil"/>
        </w:pBdr>
        <w:spacing w:line="252" w:lineRule="auto"/>
        <w:ind w:firstLine="227"/>
        <w:jc w:val="both"/>
        <w:rPr>
          <w:rFonts w:ascii="Times New Roman" w:eastAsia="Times New Roman" w:hAnsi="Times New Roman" w:cs="Times New Roman"/>
          <w:color w:val="000000"/>
          <w:sz w:val="22"/>
          <w:szCs w:val="22"/>
        </w:rPr>
      </w:pPr>
    </w:p>
    <w:p w14:paraId="761D6CE5" w14:textId="77777777" w:rsidR="0026285F" w:rsidRDefault="002945D0">
      <w:pPr>
        <w:keepNext/>
        <w:numPr>
          <w:ilvl w:val="1"/>
          <w:numId w:val="1"/>
        </w:numPr>
        <w:pBdr>
          <w:top w:val="nil"/>
          <w:left w:val="nil"/>
          <w:bottom w:val="nil"/>
          <w:right w:val="nil"/>
          <w:between w:val="nil"/>
        </w:pBdr>
        <w:tabs>
          <w:tab w:val="left" w:pos="504"/>
        </w:tabs>
        <w:spacing w:before="160" w:after="160"/>
        <w:ind w:left="578" w:hanging="578"/>
        <w:jc w:val="both"/>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Licence Statement</w:t>
      </w:r>
    </w:p>
    <w:p w14:paraId="61E786D6"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As in the COLING conferences, we require that authors licence their camera-ready papers under a Creative Commons Attribution 4.0 International Licence (CC-BY). This means that authors (copyright holders) retain copyright but grant everybody the right to adapt and re-distribute their paper </w:t>
      </w:r>
      <w:proofErr w:type="gramStart"/>
      <w:r>
        <w:rPr>
          <w:rFonts w:ascii="Times New Roman" w:eastAsia="Times New Roman" w:hAnsi="Times New Roman" w:cs="Times New Roman"/>
          <w:color w:val="000000"/>
          <w:sz w:val="22"/>
          <w:szCs w:val="22"/>
        </w:rPr>
        <w:t>as long as</w:t>
      </w:r>
      <w:proofErr w:type="gramEnd"/>
      <w:r>
        <w:rPr>
          <w:rFonts w:ascii="Times New Roman" w:eastAsia="Times New Roman" w:hAnsi="Times New Roman" w:cs="Times New Roman"/>
          <w:color w:val="000000"/>
          <w:sz w:val="22"/>
          <w:szCs w:val="22"/>
        </w:rPr>
        <w:t xml:space="preserve"> the authors are credited and modifications listed. In other words, this licence lets researchers use research papers for their research without legal issues. Please refer to </w:t>
      </w:r>
      <w:hyperlink r:id="rId11">
        <w:r w:rsidR="0026285F">
          <w:rPr>
            <w:rFonts w:ascii="Courier New" w:eastAsia="Courier New" w:hAnsi="Courier New" w:cs="Courier New"/>
            <w:color w:val="000000"/>
            <w:sz w:val="22"/>
            <w:szCs w:val="22"/>
          </w:rPr>
          <w:t>http://creativecommons.org/licenses/by/4.0/</w:t>
        </w:r>
      </w:hyperlink>
      <w:r>
        <w:rPr>
          <w:rFonts w:ascii="Times New Roman" w:eastAsia="Times New Roman" w:hAnsi="Times New Roman" w:cs="Times New Roman"/>
          <w:color w:val="000000"/>
          <w:sz w:val="22"/>
          <w:szCs w:val="22"/>
        </w:rPr>
        <w:t xml:space="preserve"> for the licence terms.  </w:t>
      </w:r>
    </w:p>
    <w:p w14:paraId="0A2CA8B8" w14:textId="77777777" w:rsidR="0026285F" w:rsidRDefault="002945D0">
      <w:pPr>
        <w:pBdr>
          <w:top w:val="nil"/>
          <w:left w:val="nil"/>
          <w:bottom w:val="nil"/>
          <w:right w:val="nil"/>
          <w:between w:val="nil"/>
        </w:pBdr>
        <w:tabs>
          <w:tab w:val="left" w:pos="284"/>
        </w:tabs>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Please include the following unmarked (unnumbered) footnote on page 1 of your paper</w:t>
      </w:r>
      <w:r>
        <w:rPr>
          <w:rFonts w:ascii="Times New Roman" w:eastAsia="Times New Roman" w:hAnsi="Times New Roman" w:cs="Times New Roman"/>
          <w:sz w:val="22"/>
          <w:szCs w:val="22"/>
        </w:rPr>
        <w:t>:</w:t>
      </w:r>
    </w:p>
    <w:p w14:paraId="6E5160AD" w14:textId="77777777" w:rsidR="0026285F" w:rsidRDefault="002945D0">
      <w:pPr>
        <w:numPr>
          <w:ilvl w:val="0"/>
          <w:numId w:val="2"/>
        </w:numPr>
        <w:pBdr>
          <w:top w:val="nil"/>
          <w:left w:val="nil"/>
          <w:bottom w:val="nil"/>
          <w:right w:val="nil"/>
          <w:between w:val="nil"/>
        </w:pBdr>
        <w:tabs>
          <w:tab w:val="left" w:pos="450"/>
        </w:tabs>
        <w:spacing w:line="252" w:lineRule="auto"/>
        <w:ind w:left="715" w:hanging="431"/>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This work is </w:t>
      </w:r>
      <w:r>
        <w:rPr>
          <w:rFonts w:ascii="Times New Roman" w:eastAsia="Times New Roman" w:hAnsi="Times New Roman" w:cs="Times New Roman"/>
          <w:sz w:val="22"/>
          <w:szCs w:val="22"/>
        </w:rPr>
        <w:t>licensed</w:t>
      </w:r>
      <w:r>
        <w:rPr>
          <w:rFonts w:ascii="Times New Roman" w:eastAsia="Times New Roman" w:hAnsi="Times New Roman" w:cs="Times New Roman"/>
          <w:color w:val="000000"/>
          <w:sz w:val="22"/>
          <w:szCs w:val="22"/>
        </w:rPr>
        <w:t xml:space="preserve"> under a Creative Commons Attribution 4.0 International Licence. Licence details: </w:t>
      </w:r>
      <w:hyperlink r:id="rId12">
        <w:r w:rsidR="0026285F">
          <w:rPr>
            <w:rFonts w:ascii="Courier New" w:eastAsia="Courier New" w:hAnsi="Courier New" w:cs="Courier New"/>
            <w:color w:val="000000"/>
            <w:sz w:val="22"/>
            <w:szCs w:val="22"/>
          </w:rPr>
          <w:t>http://creativecommons.org/licenses/by/4.0/</w:t>
        </w:r>
      </w:hyperlink>
      <w:r>
        <w:rPr>
          <w:rFonts w:ascii="Courier New" w:eastAsia="Courier New" w:hAnsi="Courier New" w:cs="Courier New"/>
          <w:color w:val="000000"/>
          <w:sz w:val="22"/>
          <w:szCs w:val="22"/>
        </w:rPr>
        <w:t>.</w:t>
      </w:r>
    </w:p>
    <w:p w14:paraId="42F6B1C7"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We strongly prefer that you licence your paper as the CC licence above. However, if it is impossible for you to use that licence, please contact the </w:t>
      </w:r>
      <w:proofErr w:type="spellStart"/>
      <w:r>
        <w:rPr>
          <w:rFonts w:ascii="Times New Roman" w:eastAsia="Times New Roman" w:hAnsi="Times New Roman" w:cs="Times New Roman"/>
          <w:color w:val="000000"/>
          <w:sz w:val="22"/>
          <w:szCs w:val="22"/>
        </w:rPr>
        <w:t>ConsILR</w:t>
      </w:r>
      <w:proofErr w:type="spellEnd"/>
      <w:r>
        <w:rPr>
          <w:rFonts w:ascii="Times New Roman" w:eastAsia="Times New Roman" w:hAnsi="Times New Roman" w:cs="Times New Roman"/>
          <w:color w:val="000000"/>
          <w:sz w:val="22"/>
          <w:szCs w:val="22"/>
        </w:rPr>
        <w:t xml:space="preserve"> persons listed in the </w:t>
      </w:r>
      <w:r>
        <w:rPr>
          <w:rFonts w:ascii="Courier New" w:eastAsia="Courier New" w:hAnsi="Courier New" w:cs="Courier New"/>
          <w:color w:val="000000"/>
          <w:sz w:val="22"/>
          <w:szCs w:val="22"/>
        </w:rPr>
        <w:t>Contact</w:t>
      </w:r>
      <w:r>
        <w:rPr>
          <w:rFonts w:ascii="Times New Roman" w:eastAsia="Times New Roman" w:hAnsi="Times New Roman" w:cs="Times New Roman"/>
          <w:color w:val="000000"/>
          <w:sz w:val="22"/>
          <w:szCs w:val="22"/>
        </w:rPr>
        <w:t xml:space="preserve"> section at the URL </w:t>
      </w:r>
      <w:r>
        <w:rPr>
          <w:rFonts w:ascii="Courier New" w:eastAsia="Courier New" w:hAnsi="Courier New" w:cs="Courier New"/>
          <w:color w:val="000000"/>
          <w:sz w:val="22"/>
          <w:szCs w:val="22"/>
        </w:rPr>
        <w:t>https://conferences.info.uaic.ro/consilr/</w:t>
      </w:r>
      <w:r>
        <w:rPr>
          <w:rFonts w:ascii="Times New Roman" w:eastAsia="Times New Roman" w:hAnsi="Times New Roman" w:cs="Times New Roman"/>
          <w:color w:val="000000"/>
          <w:sz w:val="22"/>
          <w:szCs w:val="22"/>
        </w:rPr>
        <w:t>, before you submit your final version of accepted papers. (Please note that this licence statement is only related to the final versions of accepted papers. It is not required for papers submitted for review.)</w:t>
      </w:r>
    </w:p>
    <w:p w14:paraId="0D0EEC8C"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Translation of non-English Terms</w:t>
      </w:r>
    </w:p>
    <w:p w14:paraId="109574C1"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It is also advised to supplement non-English characters and terms with appropriate transliterations and/or translations since not all readers understand all such characters and terms. Inline transliteration or translation can be represented in the order: </w:t>
      </w:r>
      <w:proofErr w:type="gramStart"/>
      <w:r>
        <w:rPr>
          <w:rFonts w:ascii="Times New Roman" w:eastAsia="Times New Roman" w:hAnsi="Times New Roman" w:cs="Times New Roman"/>
          <w:color w:val="000000"/>
          <w:sz w:val="22"/>
          <w:szCs w:val="22"/>
        </w:rPr>
        <w:t>original-form</w:t>
      </w:r>
      <w:proofErr w:type="gramEnd"/>
      <w:r>
        <w:rPr>
          <w:rFonts w:ascii="Times New Roman" w:eastAsia="Times New Roman" w:hAnsi="Times New Roman" w:cs="Times New Roman"/>
          <w:color w:val="000000"/>
          <w:sz w:val="22"/>
          <w:szCs w:val="22"/>
        </w:rPr>
        <w:t xml:space="preserve"> (transliteration and/or translation).</w:t>
      </w:r>
    </w:p>
    <w:p w14:paraId="50ACC4F0"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Length of Submission</w:t>
      </w:r>
    </w:p>
    <w:p w14:paraId="0F0C0734"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The maximum submission length is 12 pages (A4) of content for long papers and 6 pages (A4) of content for short papers, plus an unlimited number of pages for references (for both long and short papers). Authors of accepted papers will be given additional space in the camera-ready version to reflect space needed for changes stemming from reviewer’s comments.</w:t>
      </w:r>
    </w:p>
    <w:p w14:paraId="5B7D0B77"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Papers that do not conform to the specified length and formatting requirements may be rejected without review.</w:t>
      </w:r>
    </w:p>
    <w:p w14:paraId="672DA932" w14:textId="77777777" w:rsidR="0026285F" w:rsidRDefault="002945D0">
      <w:pPr>
        <w:keepNext/>
        <w:numPr>
          <w:ilvl w:val="0"/>
          <w:numId w:val="1"/>
        </w:numPr>
        <w:pBdr>
          <w:top w:val="nil"/>
          <w:left w:val="nil"/>
          <w:bottom w:val="nil"/>
          <w:right w:val="nil"/>
          <w:between w:val="nil"/>
        </w:pBdr>
        <w:tabs>
          <w:tab w:val="left" w:pos="364"/>
        </w:tabs>
        <w:spacing w:before="200" w:after="200"/>
        <w:ind w:left="431" w:hanging="431"/>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Use of Artificial Intelligence (AI)</w:t>
      </w:r>
    </w:p>
    <w:p w14:paraId="5DC0E29E"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AI may be used under very strict conditions: to assist with language editing and improve the clarity of certain sentences, to assist grammatical consistency, to generate initial summaries of literature abstracts and to assist in the generation of the abstract after writing the paper. All generated content should be reviewed, corrected, and validated by the authors prior to inclusion.</w:t>
      </w:r>
    </w:p>
    <w:p w14:paraId="4BC2A01D"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The AI tools may not be used to generate original research content, data (unless the subject of the described research addresses this), or for analysis of the results. </w:t>
      </w:r>
    </w:p>
    <w:p w14:paraId="048554C7" w14:textId="77777777" w:rsidR="0026285F" w:rsidRDefault="002945D0">
      <w:pPr>
        <w:pBdr>
          <w:top w:val="nil"/>
          <w:left w:val="nil"/>
          <w:bottom w:val="nil"/>
          <w:right w:val="nil"/>
          <w:between w:val="nil"/>
        </w:pBdr>
        <w:spacing w:line="252" w:lineRule="auto"/>
        <w:ind w:firstLine="284"/>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If you use AI tools you should include an </w:t>
      </w:r>
      <w:r>
        <w:rPr>
          <w:rFonts w:ascii="Times New Roman" w:eastAsia="Times New Roman" w:hAnsi="Times New Roman" w:cs="Times New Roman"/>
          <w:i/>
          <w:iCs/>
          <w:color w:val="000000"/>
          <w:sz w:val="22"/>
          <w:szCs w:val="22"/>
        </w:rPr>
        <w:t>AI use statement</w:t>
      </w:r>
      <w:r>
        <w:rPr>
          <w:rFonts w:ascii="Times New Roman" w:eastAsia="Times New Roman" w:hAnsi="Times New Roman" w:cs="Times New Roman"/>
          <w:color w:val="000000"/>
          <w:sz w:val="22"/>
          <w:szCs w:val="22"/>
        </w:rPr>
        <w:t xml:space="preserve"> before the Acknowledgments section, in which you clearly state the exact type of AI use and you assume your full responsibility for the final text. </w:t>
      </w:r>
    </w:p>
    <w:p w14:paraId="0A11FA69" w14:textId="77777777" w:rsidR="0026285F" w:rsidRDefault="002945D0">
      <w:pPr>
        <w:keepNext/>
        <w:pBdr>
          <w:top w:val="nil"/>
          <w:left w:val="nil"/>
          <w:bottom w:val="nil"/>
          <w:right w:val="nil"/>
          <w:between w:val="nil"/>
        </w:pBdr>
        <w:spacing w:before="200" w:after="160"/>
        <w:ind w:left="432" w:hanging="432"/>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Acknowledgements</w:t>
      </w:r>
    </w:p>
    <w:p w14:paraId="6EC056BF" w14:textId="77777777" w:rsidR="0026285F" w:rsidRDefault="002945D0">
      <w:pPr>
        <w:pBdr>
          <w:top w:val="nil"/>
          <w:left w:val="nil"/>
          <w:bottom w:val="nil"/>
          <w:right w:val="nil"/>
          <w:between w:val="nil"/>
        </w:pBdr>
        <w:spacing w:line="252"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The acknowledgements should go immediately before the references. Do not number the acknowledgements section. Do not include this section when submitting your paper for review.</w:t>
      </w:r>
    </w:p>
    <w:p w14:paraId="63CCDDF6" w14:textId="77777777" w:rsidR="0026285F" w:rsidRDefault="0026285F">
      <w:pPr>
        <w:pBdr>
          <w:top w:val="nil"/>
          <w:left w:val="nil"/>
          <w:bottom w:val="nil"/>
          <w:right w:val="nil"/>
          <w:between w:val="nil"/>
        </w:pBdr>
        <w:jc w:val="both"/>
        <w:rPr>
          <w:rFonts w:ascii="Times New Roman" w:eastAsia="Times New Roman" w:hAnsi="Times New Roman" w:cs="Times New Roman"/>
          <w:color w:val="000000"/>
          <w:sz w:val="22"/>
          <w:szCs w:val="22"/>
        </w:rPr>
      </w:pPr>
    </w:p>
    <w:p w14:paraId="456C1AE1" w14:textId="77777777" w:rsidR="0026285F" w:rsidRDefault="002945D0">
      <w:pPr>
        <w:pBdr>
          <w:top w:val="nil"/>
          <w:left w:val="nil"/>
          <w:bottom w:val="nil"/>
          <w:right w:val="nil"/>
          <w:between w:val="nil"/>
        </w:pBdr>
        <w:spacing w:before="240" w:after="12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References</w:t>
      </w:r>
    </w:p>
    <w:p w14:paraId="6F56BB4C"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Alexander, P.A. and Singer Trakhman, L.S. 2017. </w:t>
      </w:r>
      <w:r w:rsidRPr="00F1085F">
        <w:rPr>
          <w:rFonts w:ascii="Times New Roman" w:eastAsia="Times New Roman" w:hAnsi="Times New Roman" w:cs="Times New Roman"/>
          <w:sz w:val="20"/>
          <w:szCs w:val="20"/>
        </w:rPr>
        <w:t>The Enduring Power of Print for Learning in a Digital World</w:t>
      </w:r>
      <w:r w:rsidRPr="00301C96">
        <w:rPr>
          <w:rFonts w:ascii="Times New Roman" w:eastAsia="Times New Roman" w:hAnsi="Times New Roman" w:cs="Times New Roman"/>
          <w:sz w:val="20"/>
          <w:szCs w:val="20"/>
        </w:rPr>
        <w:t xml:space="preserve">. </w:t>
      </w:r>
      <w:r w:rsidRPr="00F1085F">
        <w:rPr>
          <w:rFonts w:ascii="Times New Roman" w:eastAsia="Times New Roman" w:hAnsi="Times New Roman" w:cs="Times New Roman"/>
          <w:i/>
          <w:iCs/>
          <w:sz w:val="20"/>
          <w:szCs w:val="20"/>
        </w:rPr>
        <w:t>The Conversation</w:t>
      </w:r>
      <w:r w:rsidRPr="00301C96">
        <w:rPr>
          <w:rFonts w:ascii="Times New Roman" w:eastAsia="Times New Roman" w:hAnsi="Times New Roman" w:cs="Times New Roman"/>
          <w:sz w:val="20"/>
          <w:szCs w:val="20"/>
        </w:rPr>
        <w:t>, Europe Edition, 4 October.</w:t>
      </w:r>
    </w:p>
    <w:p w14:paraId="6D5C3955"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Alfred V. Aho and Jeffrey D. Ullman. 1972. </w:t>
      </w:r>
      <w:r w:rsidRPr="002945D0">
        <w:rPr>
          <w:rFonts w:ascii="Times New Roman" w:eastAsia="Times New Roman" w:hAnsi="Times New Roman" w:cs="Times New Roman"/>
          <w:i/>
          <w:iCs/>
          <w:sz w:val="20"/>
          <w:szCs w:val="20"/>
        </w:rPr>
        <w:t>The Theory of Parsing, Translation and Compiling</w:t>
      </w:r>
      <w:r w:rsidRPr="00301C96">
        <w:rPr>
          <w:rFonts w:ascii="Times New Roman" w:eastAsia="Times New Roman" w:hAnsi="Times New Roman" w:cs="Times New Roman"/>
          <w:sz w:val="20"/>
          <w:szCs w:val="20"/>
        </w:rPr>
        <w:t>, volume 1. Prentice-Hall, Englewood Cliffs, NJ.</w:t>
      </w:r>
    </w:p>
    <w:p w14:paraId="06107349"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American Psychological Association. 1983. </w:t>
      </w:r>
      <w:r w:rsidRPr="00F1085F">
        <w:rPr>
          <w:rFonts w:ascii="Times New Roman" w:eastAsia="Times New Roman" w:hAnsi="Times New Roman" w:cs="Times New Roman"/>
          <w:i/>
          <w:iCs/>
          <w:sz w:val="20"/>
          <w:szCs w:val="20"/>
        </w:rPr>
        <w:t>Publications Manual</w:t>
      </w:r>
      <w:r w:rsidRPr="00301C96">
        <w:rPr>
          <w:rFonts w:ascii="Times New Roman" w:eastAsia="Times New Roman" w:hAnsi="Times New Roman" w:cs="Times New Roman"/>
          <w:sz w:val="20"/>
          <w:szCs w:val="20"/>
        </w:rPr>
        <w:t xml:space="preserve">. American Psychological Association, Wash- </w:t>
      </w:r>
      <w:proofErr w:type="spellStart"/>
      <w:r w:rsidRPr="00301C96">
        <w:rPr>
          <w:rFonts w:ascii="Times New Roman" w:eastAsia="Times New Roman" w:hAnsi="Times New Roman" w:cs="Times New Roman"/>
          <w:sz w:val="20"/>
          <w:szCs w:val="20"/>
        </w:rPr>
        <w:t>ington</w:t>
      </w:r>
      <w:proofErr w:type="spellEnd"/>
      <w:r w:rsidRPr="00301C96">
        <w:rPr>
          <w:rFonts w:ascii="Times New Roman" w:eastAsia="Times New Roman" w:hAnsi="Times New Roman" w:cs="Times New Roman"/>
          <w:sz w:val="20"/>
          <w:szCs w:val="20"/>
        </w:rPr>
        <w:t>, DC.</w:t>
      </w:r>
    </w:p>
    <w:p w14:paraId="40235F4F"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Ashok K. Chandra, Dexter C. Kozen, and Larry J. Stockmeyer. 1981. Alternation. </w:t>
      </w:r>
      <w:r w:rsidRPr="00F1085F">
        <w:rPr>
          <w:rFonts w:ascii="Times New Roman" w:eastAsia="Times New Roman" w:hAnsi="Times New Roman" w:cs="Times New Roman"/>
          <w:i/>
          <w:iCs/>
          <w:sz w:val="20"/>
          <w:szCs w:val="20"/>
        </w:rPr>
        <w:t>Journal of the Association for Computing Machinery</w:t>
      </w:r>
      <w:r w:rsidRPr="00301C96">
        <w:rPr>
          <w:rFonts w:ascii="Times New Roman" w:eastAsia="Times New Roman" w:hAnsi="Times New Roman" w:cs="Times New Roman"/>
          <w:sz w:val="20"/>
          <w:szCs w:val="20"/>
        </w:rPr>
        <w:t>, 28(1):114–133.</w:t>
      </w:r>
    </w:p>
    <w:p w14:paraId="280C1E7C"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Association for Computing Machinery. 1983. </w:t>
      </w:r>
      <w:r w:rsidRPr="00F1085F">
        <w:rPr>
          <w:rFonts w:ascii="Times New Roman" w:eastAsia="Times New Roman" w:hAnsi="Times New Roman" w:cs="Times New Roman"/>
          <w:i/>
          <w:iCs/>
          <w:sz w:val="20"/>
          <w:szCs w:val="20"/>
        </w:rPr>
        <w:t>Computing Reviews</w:t>
      </w:r>
      <w:r w:rsidRPr="00301C96">
        <w:rPr>
          <w:rFonts w:ascii="Times New Roman" w:eastAsia="Times New Roman" w:hAnsi="Times New Roman" w:cs="Times New Roman"/>
          <w:sz w:val="20"/>
          <w:szCs w:val="20"/>
        </w:rPr>
        <w:t>, 24(11):503–512.</w:t>
      </w:r>
    </w:p>
    <w:p w14:paraId="4D018F60" w14:textId="7B9539C2"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proofErr w:type="spellStart"/>
      <w:r w:rsidRPr="00301C96">
        <w:rPr>
          <w:rFonts w:ascii="Times New Roman" w:eastAsia="Times New Roman" w:hAnsi="Times New Roman" w:cs="Times New Roman"/>
          <w:sz w:val="20"/>
          <w:szCs w:val="20"/>
        </w:rPr>
        <w:t>Balobin</w:t>
      </w:r>
      <w:proofErr w:type="spellEnd"/>
      <w:r w:rsidRPr="00301C96">
        <w:rPr>
          <w:rFonts w:ascii="Times New Roman" w:eastAsia="Times New Roman" w:hAnsi="Times New Roman" w:cs="Times New Roman"/>
          <w:sz w:val="20"/>
          <w:szCs w:val="20"/>
        </w:rPr>
        <w:t xml:space="preserve">, D. 2023. Finetuned AI-Forever/ruT5-Base for Text and Dialogue Summarization [online]. [Accessed 10.11.2023]. Access mode: </w:t>
      </w:r>
      <w:hyperlink r:id="rId13" w:history="1">
        <w:r w:rsidR="00F1085F" w:rsidRPr="00ED3B39">
          <w:rPr>
            <w:rStyle w:val="Hyperlink"/>
            <w:rFonts w:ascii="Times New Roman" w:eastAsia="Times New Roman" w:hAnsi="Times New Roman" w:cs="Times New Roman"/>
            <w:sz w:val="20"/>
            <w:szCs w:val="20"/>
          </w:rPr>
          <w:t>https://huggingface.co/d0rj/rut5-base-summ</w:t>
        </w:r>
      </w:hyperlink>
      <w:r w:rsidR="00F1085F">
        <w:rPr>
          <w:rFonts w:ascii="Times New Roman" w:eastAsia="Times New Roman" w:hAnsi="Times New Roman" w:cs="Times New Roman"/>
          <w:sz w:val="20"/>
          <w:szCs w:val="20"/>
        </w:rPr>
        <w:t xml:space="preserve"> </w:t>
      </w:r>
    </w:p>
    <w:p w14:paraId="6421AAF2" w14:textId="2583D14F"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Benjamin Borschinger and Mark Johnson. 2011. A particle filter algorithm for Bayesian word segmentation. In </w:t>
      </w:r>
      <w:r w:rsidRPr="00F1085F">
        <w:rPr>
          <w:rFonts w:ascii="Times New Roman" w:eastAsia="Times New Roman" w:hAnsi="Times New Roman" w:cs="Times New Roman"/>
          <w:i/>
          <w:iCs/>
          <w:sz w:val="20"/>
          <w:szCs w:val="20"/>
        </w:rPr>
        <w:t>Proceedings of the Australasian Language Technology Association Workshop 2011</w:t>
      </w:r>
      <w:r w:rsidRPr="00301C96">
        <w:rPr>
          <w:rFonts w:ascii="Times New Roman" w:eastAsia="Times New Roman" w:hAnsi="Times New Roman" w:cs="Times New Roman"/>
          <w:sz w:val="20"/>
          <w:szCs w:val="20"/>
        </w:rPr>
        <w:t>, pages 10–18, Canberra, Australia.</w:t>
      </w:r>
    </w:p>
    <w:p w14:paraId="7AA80451" w14:textId="77777777" w:rsidR="00301C96" w:rsidRP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Chomsky, N. 1956. Three Models for the Description of Language. </w:t>
      </w:r>
      <w:r w:rsidRPr="00B97D3C">
        <w:rPr>
          <w:rFonts w:ascii="Times New Roman" w:eastAsia="Times New Roman" w:hAnsi="Times New Roman" w:cs="Times New Roman"/>
          <w:i/>
          <w:iCs/>
          <w:sz w:val="20"/>
          <w:szCs w:val="20"/>
        </w:rPr>
        <w:t>IRE Transactions on Information Theory</w:t>
      </w:r>
      <w:r w:rsidRPr="00301C96">
        <w:rPr>
          <w:rFonts w:ascii="Times New Roman" w:eastAsia="Times New Roman" w:hAnsi="Times New Roman" w:cs="Times New Roman"/>
          <w:sz w:val="20"/>
          <w:szCs w:val="20"/>
        </w:rPr>
        <w:t xml:space="preserve"> 2(3):113-124.</w:t>
      </w:r>
    </w:p>
    <w:p w14:paraId="61710D43" w14:textId="1ABA81AD" w:rsidR="00301C96" w:rsidRDefault="00301C96" w:rsidP="00301C96">
      <w:pPr>
        <w:spacing w:after="120" w:line="229" w:lineRule="auto"/>
        <w:ind w:left="284" w:hanging="284"/>
        <w:jc w:val="both"/>
        <w:rPr>
          <w:rFonts w:ascii="Times New Roman" w:eastAsia="Times New Roman" w:hAnsi="Times New Roman" w:cs="Times New Roman"/>
          <w:sz w:val="20"/>
          <w:szCs w:val="20"/>
        </w:rPr>
      </w:pPr>
      <w:r w:rsidRPr="00301C96">
        <w:rPr>
          <w:rFonts w:ascii="Times New Roman" w:eastAsia="Times New Roman" w:hAnsi="Times New Roman" w:cs="Times New Roman"/>
          <w:sz w:val="20"/>
          <w:szCs w:val="20"/>
        </w:rPr>
        <w:t xml:space="preserve">Mohammad Sadegh Rasooli and Joel R. Tetreault. 2015. Yara parser: A fast and accurate dependency parser. </w:t>
      </w:r>
      <w:r w:rsidRPr="00F1085F">
        <w:rPr>
          <w:rFonts w:ascii="Times New Roman" w:eastAsia="Times New Roman" w:hAnsi="Times New Roman" w:cs="Times New Roman"/>
          <w:i/>
          <w:iCs/>
          <w:sz w:val="20"/>
          <w:szCs w:val="20"/>
        </w:rPr>
        <w:t>Computing Research Repository</w:t>
      </w:r>
      <w:r w:rsidRPr="00301C96">
        <w:rPr>
          <w:rFonts w:ascii="Times New Roman" w:eastAsia="Times New Roman" w:hAnsi="Times New Roman" w:cs="Times New Roman"/>
          <w:sz w:val="20"/>
          <w:szCs w:val="20"/>
        </w:rPr>
        <w:t>, arXiv:1503.06733. Version 2.</w:t>
      </w:r>
    </w:p>
    <w:sectPr w:rsidR="00301C96">
      <w:type w:val="continuous"/>
      <w:pgSz w:w="11906" w:h="16838"/>
      <w:pgMar w:top="1411" w:right="1411" w:bottom="1411" w:left="1411"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42A6B" w14:textId="77777777" w:rsidR="006E424E" w:rsidRDefault="006E424E">
      <w:r>
        <w:separator/>
      </w:r>
    </w:p>
  </w:endnote>
  <w:endnote w:type="continuationSeparator" w:id="0">
    <w:p w14:paraId="5B2C52A4" w14:textId="77777777" w:rsidR="006E424E" w:rsidRDefault="006E4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96D031FA-100E-4CBF-83E4-A9A8E7758725}"/>
  </w:font>
  <w:font w:name="Calibri">
    <w:panose1 w:val="020F0502020204030204"/>
    <w:charset w:val="EE"/>
    <w:family w:val="swiss"/>
    <w:pitch w:val="variable"/>
    <w:sig w:usb0="E4002EFF" w:usb1="C200247B" w:usb2="00000009" w:usb3="00000000" w:csb0="000001FF" w:csb1="00000000"/>
    <w:embedRegular r:id="rId2" w:fontKey="{0EA98A76-E820-4930-B986-8184A8C4F208}"/>
    <w:embedBold r:id="rId3" w:fontKey="{DCD20ED8-A8CF-4F23-9DAD-3B15102723EC}"/>
    <w:embedItalic r:id="rId4" w:fontKey="{5BDBA188-C79A-436D-BD58-EA8F7F6F32E0}"/>
  </w:font>
  <w:font w:name="Cambria">
    <w:panose1 w:val="02040503050406030204"/>
    <w:charset w:val="EE"/>
    <w:family w:val="roman"/>
    <w:pitch w:val="variable"/>
    <w:sig w:usb0="E00006FF" w:usb1="420024FF" w:usb2="02000000" w:usb3="00000000" w:csb0="0000019F" w:csb1="00000000"/>
    <w:embedBold r:id="rId5" w:fontKey="{223E69A7-8CA5-4047-998D-369597008031}"/>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6" w:fontKey="{CA5D3C74-2DBB-4CC9-A5FB-292E49387474}"/>
  </w:font>
  <w:font w:name="Liberation Sans">
    <w:altName w:val="Arial"/>
    <w:charset w:val="01"/>
    <w:family w:val="swiss"/>
    <w:pitch w:val="variable"/>
  </w:font>
  <w:font w:name="Source Han Sans CN">
    <w:panose1 w:val="00000000000000000000"/>
    <w:charset w:val="00"/>
    <w:family w:val="roman"/>
    <w:notTrueType/>
    <w:pitch w:val="default"/>
  </w:font>
  <w:font w:name="Droid Sans Devanagari">
    <w:altName w:val="Segoe UI"/>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Italic r:id="rId7" w:fontKey="{F8EF0773-782C-46E8-8D8B-7C3AD0D48ED4}"/>
  </w:font>
  <w:font w:name="Courier">
    <w:panose1 w:val="02070309020205020404"/>
    <w:charset w:val="00"/>
    <w:family w:val="auto"/>
    <w:notTrueType/>
    <w:pitch w:val="variable"/>
    <w:sig w:usb0="00000003" w:usb1="00000000" w:usb2="00000000" w:usb3="00000000" w:csb0="00000003" w:csb1="00000000"/>
  </w:font>
  <w:font w:name="Calibri Light">
    <w:panose1 w:val="020F0302020204030204"/>
    <w:charset w:val="00"/>
    <w:family w:val="swiss"/>
    <w:pitch w:val="variable"/>
    <w:sig w:usb0="E4002EFF" w:usb1="C200247B" w:usb2="00000009" w:usb3="00000000" w:csb0="000001FF" w:csb1="00000000"/>
    <w:embedRegular r:id="rId8" w:fontKey="{C528BFDC-21C9-4F93-99BF-87CBFB744F6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A71C3" w14:textId="77777777" w:rsidR="006E424E" w:rsidRDefault="006E424E">
      <w:r>
        <w:separator/>
      </w:r>
    </w:p>
  </w:footnote>
  <w:footnote w:type="continuationSeparator" w:id="0">
    <w:p w14:paraId="546B25BF" w14:textId="77777777" w:rsidR="006E424E" w:rsidRDefault="006E424E">
      <w:r>
        <w:continuationSeparator/>
      </w:r>
    </w:p>
  </w:footnote>
  <w:footnote w:id="1">
    <w:p w14:paraId="2D93FD69" w14:textId="77777777" w:rsidR="0026285F" w:rsidRDefault="002945D0">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This is how a footnote should appear.</w:t>
      </w:r>
    </w:p>
  </w:footnote>
  <w:footnote w:id="2">
    <w:p w14:paraId="216D63A3" w14:textId="77777777" w:rsidR="0026285F" w:rsidRDefault="002945D0">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Note the line separating the footnotes from the text.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5669B"/>
    <w:multiLevelType w:val="multilevel"/>
    <w:tmpl w:val="136A4836"/>
    <w:lvl w:ilvl="0">
      <w:start w:val="1"/>
      <w:numFmt w:val="decimal"/>
      <w:pStyle w:val="ColingListBulleted"/>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1691D39"/>
    <w:multiLevelType w:val="multilevel"/>
    <w:tmpl w:val="B5B80A92"/>
    <w:lvl w:ilvl="0">
      <w:start w:val="1"/>
      <w:numFmt w:val="bullet"/>
      <w:pStyle w:val="ColingAbstractHeading"/>
      <w:lvlText w:val="●"/>
      <w:lvlJc w:val="left"/>
      <w:pPr>
        <w:ind w:left="720" w:hanging="360"/>
      </w:pPr>
      <w:rPr>
        <w:rFonts w:ascii="Noto Sans Symbols" w:eastAsia="Noto Sans Symbols" w:hAnsi="Noto Sans Symbols" w:cs="Noto Sans Symbols"/>
      </w:rPr>
    </w:lvl>
    <w:lvl w:ilvl="1">
      <w:start w:val="1"/>
      <w:numFmt w:val="bullet"/>
      <w:lvlText w:val="■"/>
      <w:lvlJc w:val="left"/>
      <w:pPr>
        <w:ind w:left="1141" w:hanging="480"/>
      </w:pPr>
      <w:rPr>
        <w:rFonts w:ascii="Noto Sans Symbols" w:eastAsia="Noto Sans Symbols" w:hAnsi="Noto Sans Symbols" w:cs="Noto Sans Symbols"/>
      </w:rPr>
    </w:lvl>
    <w:lvl w:ilvl="2">
      <w:start w:val="1"/>
      <w:numFmt w:val="bullet"/>
      <w:lvlText w:val="◆"/>
      <w:lvlJc w:val="left"/>
      <w:pPr>
        <w:ind w:left="1621" w:hanging="480"/>
      </w:pPr>
      <w:rPr>
        <w:rFonts w:ascii="Noto Sans Symbols" w:eastAsia="Noto Sans Symbols" w:hAnsi="Noto Sans Symbols" w:cs="Noto Sans Symbols"/>
      </w:rPr>
    </w:lvl>
    <w:lvl w:ilvl="3">
      <w:start w:val="1"/>
      <w:numFmt w:val="bullet"/>
      <w:lvlText w:val="●"/>
      <w:lvlJc w:val="left"/>
      <w:pPr>
        <w:ind w:left="2101" w:hanging="480"/>
      </w:pPr>
      <w:rPr>
        <w:rFonts w:ascii="Noto Sans Symbols" w:eastAsia="Noto Sans Symbols" w:hAnsi="Noto Sans Symbols" w:cs="Noto Sans Symbols"/>
      </w:rPr>
    </w:lvl>
    <w:lvl w:ilvl="4">
      <w:start w:val="1"/>
      <w:numFmt w:val="bullet"/>
      <w:lvlText w:val="■"/>
      <w:lvlJc w:val="left"/>
      <w:pPr>
        <w:ind w:left="2581" w:hanging="480"/>
      </w:pPr>
      <w:rPr>
        <w:rFonts w:ascii="Noto Sans Symbols" w:eastAsia="Noto Sans Symbols" w:hAnsi="Noto Sans Symbols" w:cs="Noto Sans Symbols"/>
      </w:rPr>
    </w:lvl>
    <w:lvl w:ilvl="5">
      <w:start w:val="1"/>
      <w:numFmt w:val="bullet"/>
      <w:lvlText w:val="◆"/>
      <w:lvlJc w:val="left"/>
      <w:pPr>
        <w:ind w:left="3061" w:hanging="480"/>
      </w:pPr>
      <w:rPr>
        <w:rFonts w:ascii="Noto Sans Symbols" w:eastAsia="Noto Sans Symbols" w:hAnsi="Noto Sans Symbols" w:cs="Noto Sans Symbols"/>
      </w:rPr>
    </w:lvl>
    <w:lvl w:ilvl="6">
      <w:start w:val="1"/>
      <w:numFmt w:val="bullet"/>
      <w:lvlText w:val="●"/>
      <w:lvlJc w:val="left"/>
      <w:pPr>
        <w:ind w:left="3541" w:hanging="480"/>
      </w:pPr>
      <w:rPr>
        <w:rFonts w:ascii="Noto Sans Symbols" w:eastAsia="Noto Sans Symbols" w:hAnsi="Noto Sans Symbols" w:cs="Noto Sans Symbols"/>
      </w:rPr>
    </w:lvl>
    <w:lvl w:ilvl="7">
      <w:start w:val="1"/>
      <w:numFmt w:val="bullet"/>
      <w:lvlText w:val="■"/>
      <w:lvlJc w:val="left"/>
      <w:pPr>
        <w:ind w:left="4021" w:hanging="480"/>
      </w:pPr>
      <w:rPr>
        <w:rFonts w:ascii="Noto Sans Symbols" w:eastAsia="Noto Sans Symbols" w:hAnsi="Noto Sans Symbols" w:cs="Noto Sans Symbols"/>
      </w:rPr>
    </w:lvl>
    <w:lvl w:ilvl="8">
      <w:start w:val="1"/>
      <w:numFmt w:val="bullet"/>
      <w:lvlText w:val="◆"/>
      <w:lvlJc w:val="left"/>
      <w:pPr>
        <w:ind w:left="4501" w:hanging="480"/>
      </w:pPr>
      <w:rPr>
        <w:rFonts w:ascii="Noto Sans Symbols" w:eastAsia="Noto Sans Symbols" w:hAnsi="Noto Sans Symbols" w:cs="Noto Sans Symbols"/>
      </w:rPr>
    </w:lvl>
  </w:abstractNum>
  <w:abstractNum w:abstractNumId="2" w15:restartNumberingAfterBreak="0">
    <w:nsid w:val="24F33274"/>
    <w:multiLevelType w:val="multilevel"/>
    <w:tmpl w:val="83A018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522598815">
    <w:abstractNumId w:val="2"/>
  </w:num>
  <w:num w:numId="2" w16cid:durableId="857819438">
    <w:abstractNumId w:val="1"/>
  </w:num>
  <w:num w:numId="3" w16cid:durableId="12343190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285F"/>
    <w:rsid w:val="001B7E11"/>
    <w:rsid w:val="0026285F"/>
    <w:rsid w:val="002945D0"/>
    <w:rsid w:val="002F323E"/>
    <w:rsid w:val="002F3847"/>
    <w:rsid w:val="00301C96"/>
    <w:rsid w:val="00382537"/>
    <w:rsid w:val="006E424E"/>
    <w:rsid w:val="008B72F8"/>
    <w:rsid w:val="008D5090"/>
    <w:rsid w:val="00912733"/>
    <w:rsid w:val="00A52FB8"/>
    <w:rsid w:val="00B97D3C"/>
    <w:rsid w:val="00C4197D"/>
    <w:rsid w:val="00C80255"/>
    <w:rsid w:val="00D549C1"/>
    <w:rsid w:val="00DF390A"/>
    <w:rsid w:val="00EB66AF"/>
    <w:rsid w:val="00EB6DCC"/>
    <w:rsid w:val="00EE5F04"/>
    <w:rsid w:val="00F1085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4CFAF0"/>
  <w15:docId w15:val="{49E07784-38BD-8547-B73B-537FF5AAB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character" w:customStyle="1" w:styleId="ColingTextIndentChar">
    <w:name w:val="Coling Text Indent Char"/>
    <w:link w:val="ColingTextIndent"/>
    <w:qFormat/>
    <w:rsid w:val="00E01C47"/>
    <w:rPr>
      <w:rFonts w:eastAsia="MS Mincho"/>
      <w:sz w:val="22"/>
      <w:lang w:val="en-US" w:eastAsia="de-DE" w:bidi="ar-SA"/>
    </w:rPr>
  </w:style>
  <w:style w:type="character" w:customStyle="1" w:styleId="FootnoteCharacters">
    <w:name w:val="Footnote Characters"/>
    <w:semiHidden/>
    <w:qFormat/>
    <w:rsid w:val="00E01C47"/>
    <w:rPr>
      <w:vertAlign w:val="superscript"/>
    </w:rPr>
  </w:style>
  <w:style w:type="character" w:customStyle="1" w:styleId="FootnoteAnchor">
    <w:name w:val="Footnote Anchor"/>
    <w:rPr>
      <w:vertAlign w:val="superscript"/>
    </w:rPr>
  </w:style>
  <w:style w:type="character" w:customStyle="1" w:styleId="ColingReferencetextChar">
    <w:name w:val="Coling Reference text Char"/>
    <w:link w:val="ColingReferencetext"/>
    <w:qFormat/>
    <w:rsid w:val="006D03C0"/>
    <w:rPr>
      <w:rFonts w:eastAsia="MS Mincho"/>
      <w:lang w:eastAsia="de-DE"/>
    </w:rPr>
  </w:style>
  <w:style w:type="character" w:customStyle="1" w:styleId="ColingTextCourier">
    <w:name w:val="Coling Text Courier"/>
    <w:qFormat/>
    <w:rsid w:val="00E01C47"/>
    <w:rPr>
      <w:rFonts w:ascii="Courier New" w:eastAsia="MS Mincho" w:hAnsi="Courier New" w:cs="Courier New"/>
      <w:sz w:val="22"/>
      <w:szCs w:val="22"/>
      <w:lang w:val="en-US" w:eastAsia="de-DE" w:bidi="ar-SA"/>
    </w:rPr>
  </w:style>
  <w:style w:type="character" w:customStyle="1" w:styleId="ColingTextChar">
    <w:name w:val="Coling Text Char"/>
    <w:link w:val="ColingText"/>
    <w:qFormat/>
    <w:rsid w:val="00E01C47"/>
    <w:rPr>
      <w:rFonts w:eastAsia="MS Mincho"/>
      <w:sz w:val="22"/>
      <w:lang w:val="en-US" w:eastAsia="de-DE" w:bidi="ar-SA"/>
    </w:rPr>
  </w:style>
  <w:style w:type="character" w:customStyle="1" w:styleId="ColingbookjournaltitleChar">
    <w:name w:val="Coling book/journal title Char"/>
    <w:link w:val="Colingbookjournaltitle"/>
    <w:qFormat/>
    <w:rsid w:val="005571C9"/>
    <w:rPr>
      <w:rFonts w:eastAsia="MS Mincho"/>
      <w:i/>
      <w:sz w:val="22"/>
      <w:lang w:val="en-US" w:eastAsia="de-DE" w:bidi="ar-SA"/>
    </w:rPr>
  </w:style>
  <w:style w:type="character" w:styleId="Emphasis">
    <w:name w:val="Emphasis"/>
    <w:qFormat/>
    <w:rsid w:val="00C4264F"/>
    <w:rPr>
      <w:i/>
      <w:iCs/>
    </w:rPr>
  </w:style>
  <w:style w:type="character" w:customStyle="1" w:styleId="Heading1Char">
    <w:name w:val="Heading 1 Char"/>
    <w:link w:val="Heading1"/>
    <w:qFormat/>
    <w:rsid w:val="00AE4B27"/>
    <w:rPr>
      <w:rFonts w:ascii="Cambria" w:eastAsia="Times New Roman" w:hAnsi="Cambria" w:cs="Times New Roman"/>
      <w:b/>
      <w:bCs/>
      <w:kern w:val="2"/>
      <w:sz w:val="32"/>
      <w:szCs w:val="32"/>
      <w:lang w:eastAsia="de-DE"/>
    </w:rPr>
  </w:style>
  <w:style w:type="character" w:customStyle="1" w:styleId="BalloonTextChar">
    <w:name w:val="Balloon Text Char"/>
    <w:link w:val="BalloonText"/>
    <w:qFormat/>
    <w:rsid w:val="008E234A"/>
    <w:rPr>
      <w:rFonts w:ascii="Tahoma" w:hAnsi="Tahoma" w:cs="Tahoma"/>
      <w:sz w:val="16"/>
      <w:szCs w:val="16"/>
      <w:lang w:eastAsia="de-DE"/>
    </w:rPr>
  </w:style>
  <w:style w:type="character" w:styleId="Hyperlink">
    <w:name w:val="Hyperlink"/>
    <w:rsid w:val="00471115"/>
    <w:rPr>
      <w:color w:val="0563C1"/>
      <w:u w:val="single"/>
    </w:rPr>
  </w:style>
  <w:style w:type="character" w:customStyle="1" w:styleId="EndnoteTextChar">
    <w:name w:val="Endnote Text Char"/>
    <w:link w:val="EndnoteText"/>
    <w:qFormat/>
    <w:rsid w:val="00BB28D6"/>
    <w:rPr>
      <w:lang w:val="en-IE" w:eastAsia="de-DE"/>
    </w:rPr>
  </w:style>
  <w:style w:type="character" w:customStyle="1" w:styleId="EndnoteCharacters">
    <w:name w:val="Endnote Characters"/>
    <w:qFormat/>
    <w:rsid w:val="00BB28D6"/>
    <w:rPr>
      <w:vertAlign w:val="superscript"/>
    </w:rPr>
  </w:style>
  <w:style w:type="character" w:customStyle="1" w:styleId="EndnoteAnchor">
    <w:name w:val="Endnote Anchor"/>
    <w:rPr>
      <w:vertAlign w:val="superscript"/>
    </w:rPr>
  </w:style>
  <w:style w:type="character" w:customStyle="1" w:styleId="FootnoteTextChar">
    <w:name w:val="Footnote Text Char"/>
    <w:link w:val="FootnoteText"/>
    <w:qFormat/>
    <w:rsid w:val="00F9274A"/>
    <w:rPr>
      <w:rFonts w:ascii="Times New Roman" w:hAnsi="Times New Roman"/>
      <w:kern w:val="2"/>
      <w:sz w:val="18"/>
      <w:szCs w:val="18"/>
      <w:lang w:val="en-IE" w:eastAsia="de-DE"/>
    </w:rPr>
  </w:style>
  <w:style w:type="character" w:customStyle="1" w:styleId="ACLBulletedListChar">
    <w:name w:val="ACL Bulleted List Char"/>
    <w:link w:val="ACLBulletedList"/>
    <w:qFormat/>
    <w:rsid w:val="00435224"/>
    <w:rPr>
      <w:rFonts w:eastAsia="MS Mincho"/>
      <w:sz w:val="22"/>
      <w:lang w:val="en-US"/>
    </w:rPr>
  </w:style>
  <w:style w:type="character" w:styleId="LineNumber">
    <w:name w:val="line number"/>
    <w:basedOn w:val="DefaultParagraphFont"/>
    <w:qFormat/>
    <w:rsid w:val="002D4EE6"/>
  </w:style>
  <w:style w:type="paragraph" w:customStyle="1" w:styleId="Heading">
    <w:name w:val="Heading"/>
    <w:basedOn w:val="Normal"/>
    <w:next w:val="BodyText"/>
    <w:qFormat/>
    <w:pPr>
      <w:keepNext/>
      <w:spacing w:before="240" w:after="120"/>
    </w:pPr>
    <w:rPr>
      <w:rFonts w:ascii="Liberation Sans" w:eastAsia="Source Han Sans CN" w:hAnsi="Liberation Sans" w:cs="Droid Sans Devanagari"/>
      <w:sz w:val="28"/>
      <w:szCs w:val="28"/>
    </w:rPr>
  </w:style>
  <w:style w:type="paragraph" w:styleId="BodyText">
    <w:name w:val="Body Text"/>
    <w:basedOn w:val="Normal"/>
    <w:pPr>
      <w:spacing w:after="140" w:line="276" w:lineRule="auto"/>
    </w:pPr>
  </w:style>
  <w:style w:type="paragraph" w:styleId="List">
    <w:name w:val="List"/>
    <w:basedOn w:val="BodyText"/>
    <w:rPr>
      <w:rFonts w:cs="Droid Sans Devanagari"/>
    </w:rPr>
  </w:style>
  <w:style w:type="paragraph" w:styleId="Caption">
    <w:name w:val="caption"/>
    <w:basedOn w:val="Normal"/>
    <w:link w:val="CaptionChar"/>
    <w:qFormat/>
    <w:pPr>
      <w:suppressLineNumbers/>
      <w:spacing w:before="120" w:after="120"/>
    </w:pPr>
    <w:rPr>
      <w:rFonts w:cs="Droid Sans Devanagari"/>
      <w:i/>
      <w:iCs/>
    </w:rPr>
  </w:style>
  <w:style w:type="paragraph" w:customStyle="1" w:styleId="Index">
    <w:name w:val="Index"/>
    <w:basedOn w:val="Normal"/>
    <w:qFormat/>
    <w:pPr>
      <w:suppressLineNumbers/>
    </w:pPr>
    <w:rPr>
      <w:rFonts w:cs="Droid Sans Devanagari"/>
    </w:rPr>
  </w:style>
  <w:style w:type="paragraph" w:customStyle="1" w:styleId="ColingTextIndent">
    <w:name w:val="Coling Text Indent"/>
    <w:basedOn w:val="Normal"/>
    <w:link w:val="ColingTextIndentChar"/>
    <w:qFormat/>
    <w:rsid w:val="00E01C47"/>
    <w:pPr>
      <w:ind w:firstLine="227"/>
      <w:jc w:val="both"/>
    </w:pPr>
    <w:rPr>
      <w:rFonts w:eastAsia="MS Mincho"/>
      <w:sz w:val="22"/>
      <w:lang w:val="en-US"/>
    </w:rPr>
  </w:style>
  <w:style w:type="paragraph" w:customStyle="1" w:styleId="ColingAddress">
    <w:name w:val="Coling Address"/>
    <w:basedOn w:val="Normal"/>
    <w:qFormat/>
    <w:rsid w:val="00E01C47"/>
    <w:pPr>
      <w:jc w:val="center"/>
    </w:pPr>
    <w:rPr>
      <w:rFonts w:eastAsia="MS Mincho"/>
    </w:rPr>
  </w:style>
  <w:style w:type="paragraph" w:customStyle="1" w:styleId="ColingAbstractHeading">
    <w:name w:val="Coling Abstract Heading"/>
    <w:basedOn w:val="Normal"/>
    <w:next w:val="ColingAbstract"/>
    <w:qFormat/>
    <w:rsid w:val="00E01C47"/>
    <w:pPr>
      <w:numPr>
        <w:numId w:val="2"/>
      </w:numPr>
      <w:spacing w:before="240" w:after="240"/>
      <w:ind w:left="0" w:firstLine="0"/>
      <w:jc w:val="center"/>
    </w:pPr>
    <w:rPr>
      <w:rFonts w:eastAsia="MS Mincho"/>
      <w:b/>
      <w:szCs w:val="26"/>
    </w:rPr>
  </w:style>
  <w:style w:type="paragraph" w:customStyle="1" w:styleId="ColingAbstract">
    <w:name w:val="Coling Abstract"/>
    <w:basedOn w:val="Normal"/>
    <w:qFormat/>
    <w:rsid w:val="00E01C47"/>
    <w:pPr>
      <w:spacing w:after="240"/>
      <w:ind w:left="340" w:right="340"/>
      <w:jc w:val="both"/>
    </w:pPr>
    <w:rPr>
      <w:rFonts w:eastAsia="MS Mincho"/>
      <w:sz w:val="22"/>
    </w:rPr>
  </w:style>
  <w:style w:type="paragraph" w:customStyle="1" w:styleId="ColingTitle">
    <w:name w:val="Coling Title"/>
    <w:basedOn w:val="Normal"/>
    <w:next w:val="ColingAuthor"/>
    <w:qFormat/>
    <w:rsid w:val="00E01C47"/>
    <w:pPr>
      <w:spacing w:after="300"/>
      <w:jc w:val="center"/>
    </w:pPr>
    <w:rPr>
      <w:rFonts w:eastAsia="MS Mincho"/>
      <w:b/>
      <w:bCs/>
      <w:sz w:val="30"/>
      <w:szCs w:val="30"/>
    </w:rPr>
  </w:style>
  <w:style w:type="paragraph" w:customStyle="1" w:styleId="ColingAuthor">
    <w:name w:val="Coling Author"/>
    <w:basedOn w:val="Normal"/>
    <w:next w:val="ColingAddress"/>
    <w:qFormat/>
    <w:rsid w:val="00E01C47"/>
    <w:pPr>
      <w:jc w:val="center"/>
    </w:pPr>
    <w:rPr>
      <w:rFonts w:eastAsia="MS Mincho"/>
      <w:b/>
    </w:rPr>
  </w:style>
  <w:style w:type="paragraph" w:customStyle="1" w:styleId="ColingEmail">
    <w:name w:val="Coling Email"/>
    <w:basedOn w:val="Normal"/>
    <w:qFormat/>
    <w:rsid w:val="00E01C47"/>
    <w:pPr>
      <w:spacing w:before="60" w:after="60"/>
      <w:jc w:val="center"/>
    </w:pPr>
    <w:rPr>
      <w:rFonts w:ascii="Courier New" w:hAnsi="Courier New"/>
    </w:rPr>
  </w:style>
  <w:style w:type="paragraph" w:customStyle="1" w:styleId="ColingReferencetext">
    <w:name w:val="Coling Reference text"/>
    <w:basedOn w:val="ColingTextIndent"/>
    <w:link w:val="ColingReferencetextChar"/>
    <w:qFormat/>
    <w:rsid w:val="006D03C0"/>
    <w:pPr>
      <w:spacing w:after="120"/>
      <w:ind w:left="227" w:hanging="227"/>
    </w:pPr>
    <w:rPr>
      <w:sz w:val="20"/>
    </w:rPr>
  </w:style>
  <w:style w:type="paragraph" w:customStyle="1" w:styleId="ColingExample1stLine">
    <w:name w:val="Coling Example 1st Line"/>
    <w:basedOn w:val="Normal"/>
    <w:next w:val="ColingExample"/>
    <w:qFormat/>
    <w:rsid w:val="00E01C47"/>
    <w:pPr>
      <w:spacing w:before="220"/>
      <w:ind w:left="289" w:right="289"/>
    </w:pPr>
    <w:rPr>
      <w:rFonts w:ascii="Courier New" w:hAnsi="Courier New" w:cs="Courier New"/>
      <w:sz w:val="22"/>
      <w:szCs w:val="22"/>
    </w:rPr>
  </w:style>
  <w:style w:type="paragraph" w:customStyle="1" w:styleId="ColingExampleLastLine">
    <w:name w:val="Coling Example Last Line"/>
    <w:basedOn w:val="ColingExample1stLine"/>
    <w:next w:val="Normal"/>
    <w:qFormat/>
    <w:rsid w:val="00E01C47"/>
    <w:pPr>
      <w:spacing w:before="0" w:after="220"/>
    </w:pPr>
  </w:style>
  <w:style w:type="paragraph" w:customStyle="1" w:styleId="ColingListBulleted">
    <w:name w:val="Coling List Bulleted"/>
    <w:basedOn w:val="Normal"/>
    <w:qFormat/>
    <w:rsid w:val="00E01C47"/>
    <w:pPr>
      <w:numPr>
        <w:numId w:val="3"/>
      </w:numPr>
      <w:spacing w:after="120"/>
      <w:ind w:left="578" w:hanging="289"/>
      <w:jc w:val="both"/>
    </w:pPr>
    <w:rPr>
      <w:rFonts w:eastAsia="MS Mincho"/>
      <w:sz w:val="22"/>
      <w:szCs w:val="22"/>
    </w:rPr>
  </w:style>
  <w:style w:type="paragraph" w:customStyle="1" w:styleId="ColingListBulleted1stLine">
    <w:name w:val="Coling List Bulleted 1st Line"/>
    <w:basedOn w:val="ColingListBulleted"/>
    <w:next w:val="ColingListBulleted"/>
    <w:qFormat/>
    <w:rsid w:val="00E01C47"/>
    <w:pPr>
      <w:spacing w:before="120"/>
    </w:pPr>
  </w:style>
  <w:style w:type="paragraph" w:customStyle="1" w:styleId="ColingText">
    <w:name w:val="Coling Text"/>
    <w:basedOn w:val="ColingTextIndent"/>
    <w:next w:val="ColingTextIndent"/>
    <w:link w:val="ColingTextChar"/>
    <w:qFormat/>
    <w:rsid w:val="00E01C47"/>
    <w:pPr>
      <w:ind w:firstLine="0"/>
    </w:pPr>
  </w:style>
  <w:style w:type="paragraph" w:customStyle="1" w:styleId="Colingbookjournaltitle">
    <w:name w:val="Coling book/journal title"/>
    <w:basedOn w:val="ColingReferencetext"/>
    <w:link w:val="ColingbookjournaltitleChar"/>
    <w:qFormat/>
    <w:rsid w:val="005571C9"/>
    <w:rPr>
      <w:i/>
      <w:sz w:val="22"/>
    </w:rPr>
  </w:style>
  <w:style w:type="paragraph" w:customStyle="1" w:styleId="ColingSection">
    <w:name w:val="Coling Section"/>
    <w:basedOn w:val="Normal"/>
    <w:next w:val="ColingText"/>
    <w:qFormat/>
    <w:rsid w:val="00060412"/>
    <w:pPr>
      <w:keepNext/>
      <w:tabs>
        <w:tab w:val="num" w:pos="720"/>
      </w:tabs>
      <w:spacing w:before="200" w:after="160"/>
      <w:ind w:left="720" w:hanging="720"/>
      <w:jc w:val="both"/>
    </w:pPr>
    <w:rPr>
      <w:rFonts w:eastAsia="MS Mincho"/>
      <w:b/>
      <w:bCs/>
      <w:szCs w:val="26"/>
    </w:rPr>
  </w:style>
  <w:style w:type="paragraph" w:customStyle="1" w:styleId="ColingReferencesHeading">
    <w:name w:val="Coling References Heading"/>
    <w:basedOn w:val="Normal"/>
    <w:next w:val="ColingReferencetext"/>
    <w:qFormat/>
    <w:rsid w:val="00E01C47"/>
    <w:pPr>
      <w:spacing w:before="240" w:after="120"/>
      <w:jc w:val="both"/>
    </w:pPr>
    <w:rPr>
      <w:rFonts w:eastAsia="MS Mincho"/>
      <w:b/>
      <w:bCs/>
      <w:szCs w:val="26"/>
    </w:rPr>
  </w:style>
  <w:style w:type="paragraph" w:customStyle="1" w:styleId="ColingSubsection">
    <w:name w:val="Coling Subsection"/>
    <w:basedOn w:val="ColingSection"/>
    <w:next w:val="ColingText"/>
    <w:qFormat/>
    <w:rsid w:val="00060412"/>
    <w:pPr>
      <w:spacing w:before="160" w:after="120"/>
    </w:pPr>
    <w:rPr>
      <w:sz w:val="22"/>
      <w:szCs w:val="22"/>
    </w:rPr>
  </w:style>
  <w:style w:type="paragraph" w:customStyle="1" w:styleId="ColingFootnotetext">
    <w:name w:val="Coling Footnote text"/>
    <w:basedOn w:val="Normal"/>
    <w:qFormat/>
    <w:rsid w:val="00E01C47"/>
    <w:rPr>
      <w:sz w:val="18"/>
    </w:rPr>
  </w:style>
  <w:style w:type="paragraph" w:customStyle="1" w:styleId="ColingExample">
    <w:name w:val="Coling Example"/>
    <w:basedOn w:val="ColingExample1stLine"/>
    <w:qFormat/>
    <w:rsid w:val="00F942EC"/>
    <w:pPr>
      <w:spacing w:before="0"/>
    </w:pPr>
  </w:style>
  <w:style w:type="paragraph" w:styleId="BalloonText">
    <w:name w:val="Balloon Text"/>
    <w:basedOn w:val="Normal"/>
    <w:link w:val="BalloonTextChar"/>
    <w:qFormat/>
    <w:rsid w:val="008E234A"/>
    <w:rPr>
      <w:rFonts w:ascii="Tahoma" w:hAnsi="Tahoma"/>
      <w:sz w:val="16"/>
      <w:szCs w:val="16"/>
      <w:lang w:val="x-none"/>
    </w:rPr>
  </w:style>
  <w:style w:type="paragraph" w:styleId="EndnoteText">
    <w:name w:val="endnote text"/>
    <w:basedOn w:val="Normal"/>
    <w:link w:val="EndnoteTextChar"/>
    <w:rsid w:val="00BB28D6"/>
    <w:pPr>
      <w:snapToGrid w:val="0"/>
    </w:pPr>
  </w:style>
  <w:style w:type="paragraph" w:styleId="FootnoteText">
    <w:name w:val="footnote text"/>
    <w:basedOn w:val="Normal"/>
    <w:link w:val="FootnoteTextChar"/>
    <w:rsid w:val="00F9274A"/>
    <w:pPr>
      <w:snapToGrid w:val="0"/>
    </w:pPr>
    <w:rPr>
      <w:rFonts w:ascii="Times New Roman" w:hAnsi="Times New Roman"/>
      <w:sz w:val="18"/>
      <w:szCs w:val="18"/>
    </w:rPr>
  </w:style>
  <w:style w:type="paragraph" w:customStyle="1" w:styleId="ACLBulletedList">
    <w:name w:val="ACL Bulleted List"/>
    <w:basedOn w:val="Normal"/>
    <w:link w:val="ACLBulletedListChar"/>
    <w:qFormat/>
    <w:rsid w:val="00435224"/>
    <w:pPr>
      <w:tabs>
        <w:tab w:val="left" w:pos="450"/>
        <w:tab w:val="num" w:pos="720"/>
      </w:tabs>
      <w:spacing w:after="200" w:line="244" w:lineRule="auto"/>
      <w:ind w:left="720" w:hanging="720"/>
      <w:jc w:val="both"/>
    </w:pPr>
    <w:rPr>
      <w:rFonts w:eastAsia="MS Mincho"/>
      <w:sz w:val="22"/>
      <w:lang w:val="en-US"/>
    </w:rPr>
  </w:style>
  <w:style w:type="paragraph" w:styleId="NormalWeb">
    <w:name w:val="Normal (Web)"/>
    <w:basedOn w:val="Normal"/>
    <w:uiPriority w:val="99"/>
    <w:unhideWhenUsed/>
    <w:qFormat/>
    <w:rsid w:val="00A2006A"/>
    <w:pPr>
      <w:spacing w:beforeAutospacing="1" w:afterAutospacing="1"/>
    </w:pPr>
    <w:rPr>
      <w:rFonts w:ascii="Times New Roman" w:eastAsia="Times New Roman" w:hAnsi="Times New Roman"/>
      <w:lang w:val="en-US" w:eastAsia="zh-CN"/>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59"/>
    <w:rsid w:val="00E01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ywords">
    <w:name w:val="Keywords"/>
    <w:basedOn w:val="Normal"/>
    <w:qFormat/>
    <w:rsid w:val="000F2583"/>
    <w:pPr>
      <w:pBdr>
        <w:top w:val="nil"/>
        <w:left w:val="nil"/>
        <w:bottom w:val="nil"/>
        <w:right w:val="nil"/>
        <w:between w:val="nil"/>
      </w:pBdr>
      <w:spacing w:before="120" w:after="120" w:line="252" w:lineRule="auto"/>
      <w:ind w:left="340" w:right="340"/>
      <w:jc w:val="both"/>
    </w:pPr>
    <w:rPr>
      <w:rFonts w:ascii="Times New Roman" w:hAnsi="Times New Roman"/>
      <w:color w:val="000000"/>
      <w:sz w:val="20"/>
    </w:rPr>
  </w:style>
  <w:style w:type="paragraph" w:customStyle="1" w:styleId="Affiliation">
    <w:name w:val="Affiliation"/>
    <w:basedOn w:val="Normal"/>
    <w:qFormat/>
    <w:rsid w:val="000F2583"/>
    <w:pPr>
      <w:widowControl w:val="0"/>
      <w:pBdr>
        <w:top w:val="nil"/>
        <w:left w:val="nil"/>
        <w:bottom w:val="nil"/>
        <w:right w:val="nil"/>
        <w:between w:val="nil"/>
      </w:pBdr>
      <w:spacing w:line="252" w:lineRule="auto"/>
      <w:jc w:val="center"/>
    </w:pPr>
    <w:rPr>
      <w:rFonts w:ascii="Times New Roman" w:hAnsi="Times New Roman"/>
      <w:i/>
      <w:color w:val="000000"/>
      <w:sz w:val="22"/>
    </w:rPr>
  </w:style>
  <w:style w:type="paragraph" w:customStyle="1" w:styleId="AffiliationEmail">
    <w:name w:val="AffiliationEmail"/>
    <w:basedOn w:val="Normal"/>
    <w:qFormat/>
    <w:rsid w:val="000F2583"/>
    <w:pPr>
      <w:widowControl w:val="0"/>
      <w:pBdr>
        <w:top w:val="nil"/>
        <w:left w:val="nil"/>
        <w:bottom w:val="nil"/>
        <w:right w:val="nil"/>
        <w:between w:val="nil"/>
      </w:pBdr>
      <w:spacing w:line="252" w:lineRule="auto"/>
      <w:jc w:val="center"/>
    </w:pPr>
    <w:rPr>
      <w:rFonts w:ascii="Courier New" w:hAnsi="Courier New" w:cs="Courier New"/>
      <w:iCs/>
      <w:color w:val="000000"/>
      <w:sz w:val="22"/>
    </w:rPr>
  </w:style>
  <w:style w:type="paragraph" w:customStyle="1" w:styleId="ConsILREds">
    <w:name w:val="ConsILR_Eds"/>
    <w:basedOn w:val="Normal"/>
    <w:qFormat/>
    <w:rsid w:val="000F2583"/>
    <w:pPr>
      <w:tabs>
        <w:tab w:val="left" w:pos="-720"/>
      </w:tabs>
      <w:suppressAutoHyphens/>
      <w:spacing w:before="120" w:after="120"/>
      <w:jc w:val="center"/>
    </w:pPr>
    <w:rPr>
      <w:rFonts w:ascii="Times New Roman" w:eastAsia="Courier New" w:hAnsi="Times New Roman"/>
      <w:sz w:val="28"/>
      <w:szCs w:val="20"/>
      <w:lang w:val="en-US" w:eastAsia="x-none"/>
    </w:rPr>
  </w:style>
  <w:style w:type="paragraph" w:customStyle="1" w:styleId="NormalFirstParagraph">
    <w:name w:val="NormalFirstParagraph"/>
    <w:basedOn w:val="Normal"/>
    <w:next w:val="Normal"/>
    <w:qFormat/>
    <w:rsid w:val="00E97889"/>
    <w:pPr>
      <w:pBdr>
        <w:top w:val="nil"/>
        <w:left w:val="nil"/>
        <w:bottom w:val="nil"/>
        <w:right w:val="nil"/>
        <w:between w:val="nil"/>
      </w:pBdr>
      <w:spacing w:line="252" w:lineRule="auto"/>
      <w:jc w:val="both"/>
    </w:pPr>
    <w:rPr>
      <w:rFonts w:ascii="Times New Roman" w:hAnsi="Times New Roman"/>
      <w:color w:val="000000"/>
      <w:sz w:val="22"/>
    </w:rPr>
  </w:style>
  <w:style w:type="character" w:customStyle="1" w:styleId="CaptionChar">
    <w:name w:val="Caption Char"/>
    <w:basedOn w:val="DefaultParagraphFont"/>
    <w:link w:val="Caption"/>
    <w:rsid w:val="00E97889"/>
    <w:rPr>
      <w:rFonts w:cs="Droid Sans Devanagari"/>
      <w:i/>
      <w:iCs/>
      <w:kern w:val="2"/>
      <w:sz w:val="24"/>
      <w:szCs w:val="24"/>
      <w:lang w:val="en-IE" w:eastAsia="de-DE"/>
    </w:rPr>
  </w:style>
  <w:style w:type="paragraph" w:customStyle="1" w:styleId="ReferencesItems">
    <w:name w:val="ReferencesItems"/>
    <w:basedOn w:val="Normal"/>
    <w:qFormat/>
    <w:rsid w:val="00A10B78"/>
    <w:pPr>
      <w:pBdr>
        <w:top w:val="nil"/>
        <w:left w:val="nil"/>
        <w:bottom w:val="nil"/>
        <w:right w:val="nil"/>
        <w:between w:val="nil"/>
      </w:pBdr>
      <w:spacing w:line="252" w:lineRule="auto"/>
      <w:ind w:left="227" w:hanging="227"/>
      <w:jc w:val="both"/>
    </w:pPr>
    <w:rPr>
      <w:rFonts w:ascii="Times New Roman" w:hAnsi="Times New Roman"/>
      <w:color w:val="000000"/>
      <w:sz w:val="20"/>
      <w:szCs w:val="20"/>
    </w:rPr>
  </w:style>
  <w:style w:type="character" w:styleId="CommentReference">
    <w:name w:val="annotation reference"/>
    <w:basedOn w:val="DefaultParagraphFont"/>
    <w:rsid w:val="00A10B78"/>
    <w:rPr>
      <w:sz w:val="16"/>
      <w:szCs w:val="16"/>
    </w:rPr>
  </w:style>
  <w:style w:type="paragraph" w:styleId="CommentText">
    <w:name w:val="annotation text"/>
    <w:basedOn w:val="Normal"/>
    <w:link w:val="CommentTextChar"/>
    <w:rsid w:val="00A10B78"/>
    <w:rPr>
      <w:sz w:val="20"/>
      <w:szCs w:val="20"/>
    </w:rPr>
  </w:style>
  <w:style w:type="character" w:customStyle="1" w:styleId="CommentTextChar">
    <w:name w:val="Comment Text Char"/>
    <w:basedOn w:val="DefaultParagraphFont"/>
    <w:link w:val="CommentText"/>
    <w:rsid w:val="00A10B78"/>
    <w:rPr>
      <w:kern w:val="2"/>
      <w:lang w:val="en-IE" w:eastAsia="de-DE"/>
    </w:rPr>
  </w:style>
  <w:style w:type="paragraph" w:styleId="CommentSubject">
    <w:name w:val="annotation subject"/>
    <w:basedOn w:val="CommentText"/>
    <w:next w:val="CommentText"/>
    <w:link w:val="CommentSubjectChar"/>
    <w:semiHidden/>
    <w:unhideWhenUsed/>
    <w:rsid w:val="00A10B78"/>
    <w:rPr>
      <w:b/>
      <w:bCs/>
    </w:rPr>
  </w:style>
  <w:style w:type="character" w:customStyle="1" w:styleId="CommentSubjectChar">
    <w:name w:val="Comment Subject Char"/>
    <w:basedOn w:val="CommentTextChar"/>
    <w:link w:val="CommentSubject"/>
    <w:semiHidden/>
    <w:rsid w:val="00A10B78"/>
    <w:rPr>
      <w:b/>
      <w:bCs/>
      <w:kern w:val="2"/>
      <w:lang w:val="en-IE" w:eastAsia="de-DE"/>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character" w:styleId="UnresolvedMention">
    <w:name w:val="Unresolved Mention"/>
    <w:basedOn w:val="DefaultParagraphFont"/>
    <w:uiPriority w:val="99"/>
    <w:semiHidden/>
    <w:unhideWhenUsed/>
    <w:rsid w:val="00F108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huggingface.co/d0rj/rut5-base-sum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creativecommons.org/licenses/by/4.0/"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4.0/"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LVuZhEbN+PXq7D6339IqXzHlMA==">CgMxLjA4AHIhMWcwTU82Ym9iWDNjZEp3TWJfdXpJU3VYSnQ0VlRSTXQ0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Pages>
  <Words>2636</Words>
  <Characters>15292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Adina Cocu</cp:lastModifiedBy>
  <cp:revision>19</cp:revision>
  <dcterms:created xsi:type="dcterms:W3CDTF">2024-08-22T14:48:00Z</dcterms:created>
  <dcterms:modified xsi:type="dcterms:W3CDTF">2026-04-06T12:22:00Z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0x010100D9F4DB2A66E8B14CBAF18F7DE293C1E0</vt:lpwstr>
  </property>
</Properties>
</file>